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1B9" w:rsidRDefault="00D971B9"/>
    <w:tbl>
      <w:tblPr>
        <w:tblW w:w="102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2"/>
        <w:gridCol w:w="3387"/>
        <w:gridCol w:w="3346"/>
      </w:tblGrid>
      <w:tr w:rsidR="00D971B9">
        <w:trPr>
          <w:cantSplit/>
          <w:trHeight w:val="367"/>
        </w:trPr>
        <w:tc>
          <w:tcPr>
            <w:tcW w:w="3492" w:type="dxa"/>
            <w:shd w:val="clear" w:color="auto" w:fill="E6E6E6"/>
            <w:vAlign w:val="center"/>
          </w:tcPr>
          <w:p w:rsidR="00D971B9" w:rsidRDefault="00D971B9">
            <w:pPr>
              <w:jc w:val="center"/>
              <w:rPr>
                <w:rFonts w:cs="Arial"/>
                <w:b/>
                <w:sz w:val="20"/>
              </w:rPr>
            </w:pPr>
            <w:r>
              <w:rPr>
                <w:rFonts w:cs="Arial"/>
                <w:b/>
                <w:sz w:val="20"/>
              </w:rPr>
              <w:t>ELABORÓ</w:t>
            </w:r>
          </w:p>
        </w:tc>
        <w:tc>
          <w:tcPr>
            <w:tcW w:w="3387" w:type="dxa"/>
            <w:shd w:val="clear" w:color="auto" w:fill="E6E6E6"/>
            <w:vAlign w:val="center"/>
          </w:tcPr>
          <w:p w:rsidR="00D971B9" w:rsidRDefault="00D971B9">
            <w:pPr>
              <w:jc w:val="center"/>
              <w:rPr>
                <w:rFonts w:cs="Arial"/>
                <w:b/>
                <w:sz w:val="20"/>
              </w:rPr>
            </w:pPr>
            <w:r>
              <w:rPr>
                <w:rFonts w:cs="Arial"/>
                <w:b/>
                <w:sz w:val="20"/>
              </w:rPr>
              <w:t>REVISÓ</w:t>
            </w:r>
          </w:p>
        </w:tc>
        <w:tc>
          <w:tcPr>
            <w:tcW w:w="3346" w:type="dxa"/>
            <w:shd w:val="clear" w:color="auto" w:fill="E6E6E6"/>
            <w:vAlign w:val="center"/>
          </w:tcPr>
          <w:p w:rsidR="00D971B9" w:rsidRDefault="00D971B9">
            <w:pPr>
              <w:jc w:val="center"/>
              <w:rPr>
                <w:rFonts w:cs="Arial"/>
                <w:b/>
                <w:sz w:val="20"/>
              </w:rPr>
            </w:pPr>
            <w:r>
              <w:rPr>
                <w:rFonts w:cs="Arial"/>
                <w:b/>
                <w:sz w:val="20"/>
              </w:rPr>
              <w:t>APROBÓ</w:t>
            </w:r>
          </w:p>
        </w:tc>
      </w:tr>
      <w:tr w:rsidR="00D971B9" w:rsidTr="00AE052B">
        <w:trPr>
          <w:cantSplit/>
          <w:trHeight w:val="1311"/>
        </w:trPr>
        <w:tc>
          <w:tcPr>
            <w:tcW w:w="3492" w:type="dxa"/>
            <w:vAlign w:val="center"/>
          </w:tcPr>
          <w:p w:rsidR="00D971B9" w:rsidRPr="00952C79" w:rsidRDefault="00D971B9" w:rsidP="00836F6B">
            <w:pPr>
              <w:jc w:val="center"/>
              <w:rPr>
                <w:rFonts w:cs="Arial"/>
                <w:b/>
                <w:sz w:val="20"/>
                <w:szCs w:val="20"/>
              </w:rPr>
            </w:pPr>
            <w:r w:rsidRPr="00952C79">
              <w:rPr>
                <w:rFonts w:cs="Arial"/>
                <w:b/>
                <w:sz w:val="20"/>
                <w:szCs w:val="20"/>
              </w:rPr>
              <w:t>ING. GUILLERMO SALVADOR PLATA MARTÍNEZ</w:t>
            </w:r>
          </w:p>
          <w:p w:rsidR="00D971B9" w:rsidRDefault="00601538" w:rsidP="00CE1891">
            <w:pPr>
              <w:jc w:val="center"/>
              <w:rPr>
                <w:rFonts w:cs="Arial"/>
                <w:sz w:val="20"/>
              </w:rPr>
            </w:pPr>
            <w:r>
              <w:rPr>
                <w:rFonts w:cs="Arial"/>
                <w:sz w:val="20"/>
              </w:rPr>
              <w:t>Coordinador del SGI</w:t>
            </w:r>
            <w:r w:rsidR="00D971B9">
              <w:rPr>
                <w:rFonts w:cs="Arial"/>
                <w:sz w:val="20"/>
              </w:rPr>
              <w:t xml:space="preserve"> del Instituto Tecnológico de Hermosillo</w:t>
            </w:r>
          </w:p>
        </w:tc>
        <w:tc>
          <w:tcPr>
            <w:tcW w:w="3387" w:type="dxa"/>
            <w:vAlign w:val="center"/>
          </w:tcPr>
          <w:p w:rsidR="00AA2BFC" w:rsidRDefault="00AA2BFC" w:rsidP="00AA2BFC">
            <w:pPr>
              <w:tabs>
                <w:tab w:val="center" w:pos="4419"/>
                <w:tab w:val="right" w:pos="8838"/>
              </w:tabs>
              <w:overflowPunct w:val="0"/>
              <w:autoSpaceDE w:val="0"/>
              <w:autoSpaceDN w:val="0"/>
              <w:adjustRightInd w:val="0"/>
              <w:jc w:val="center"/>
              <w:textAlignment w:val="baseline"/>
              <w:rPr>
                <w:rFonts w:cs="Arial"/>
                <w:b/>
                <w:sz w:val="20"/>
                <w:szCs w:val="20"/>
                <w:lang w:val="es-ES_tradnl"/>
              </w:rPr>
            </w:pPr>
            <w:r>
              <w:rPr>
                <w:rFonts w:cs="Arial"/>
                <w:b/>
                <w:sz w:val="20"/>
                <w:szCs w:val="20"/>
                <w:lang w:val="es-ES_tradnl"/>
              </w:rPr>
              <w:t>ING. KARLA MARIA APODACA IBARRA</w:t>
            </w:r>
          </w:p>
          <w:p w:rsidR="00B6557B" w:rsidRDefault="00B6557B" w:rsidP="00AA2BFC">
            <w:pPr>
              <w:tabs>
                <w:tab w:val="center" w:pos="4419"/>
                <w:tab w:val="right" w:pos="8838"/>
              </w:tabs>
              <w:overflowPunct w:val="0"/>
              <w:autoSpaceDE w:val="0"/>
              <w:autoSpaceDN w:val="0"/>
              <w:adjustRightInd w:val="0"/>
              <w:jc w:val="center"/>
              <w:textAlignment w:val="baseline"/>
              <w:rPr>
                <w:rFonts w:cs="Arial"/>
                <w:sz w:val="20"/>
              </w:rPr>
            </w:pPr>
            <w:r w:rsidRPr="00A45454">
              <w:rPr>
                <w:rFonts w:cs="Arial"/>
                <w:sz w:val="20"/>
                <w:szCs w:val="20"/>
                <w:lang w:val="es-ES_tradnl"/>
              </w:rPr>
              <w:t xml:space="preserve">Subdirectora </w:t>
            </w:r>
            <w:r w:rsidR="00AA2BFC">
              <w:rPr>
                <w:rFonts w:cs="Arial"/>
                <w:sz w:val="20"/>
                <w:szCs w:val="20"/>
                <w:lang w:val="es-ES_tradnl"/>
              </w:rPr>
              <w:t>Académica</w:t>
            </w:r>
          </w:p>
        </w:tc>
        <w:tc>
          <w:tcPr>
            <w:tcW w:w="3346" w:type="dxa"/>
            <w:vAlign w:val="center"/>
          </w:tcPr>
          <w:p w:rsidR="00B6557B" w:rsidRPr="00CE1891" w:rsidRDefault="00B6557B" w:rsidP="00B6557B">
            <w:pPr>
              <w:jc w:val="center"/>
              <w:rPr>
                <w:rFonts w:cs="Arial"/>
                <w:b/>
                <w:sz w:val="20"/>
              </w:rPr>
            </w:pPr>
            <w:r w:rsidRPr="00BA4043">
              <w:rPr>
                <w:rFonts w:cs="Arial"/>
                <w:b/>
                <w:sz w:val="20"/>
              </w:rPr>
              <w:t>M.C. GERARDO OCHOA SALCIDO</w:t>
            </w:r>
          </w:p>
          <w:p w:rsidR="00D971B9" w:rsidRDefault="00B6557B" w:rsidP="00B6557B">
            <w:pPr>
              <w:jc w:val="center"/>
              <w:rPr>
                <w:rFonts w:cs="Arial"/>
                <w:b/>
                <w:sz w:val="20"/>
              </w:rPr>
            </w:pPr>
            <w:r>
              <w:rPr>
                <w:rFonts w:cs="Arial"/>
                <w:sz w:val="20"/>
              </w:rPr>
              <w:t>Director del Instituto Tecnológico de Hermosillo</w:t>
            </w:r>
          </w:p>
        </w:tc>
      </w:tr>
      <w:tr w:rsidR="00D971B9">
        <w:trPr>
          <w:cantSplit/>
          <w:trHeight w:val="307"/>
        </w:trPr>
        <w:tc>
          <w:tcPr>
            <w:tcW w:w="3492" w:type="dxa"/>
          </w:tcPr>
          <w:p w:rsidR="00D971B9" w:rsidRDefault="00D971B9">
            <w:pPr>
              <w:pStyle w:val="Piedepgina"/>
              <w:rPr>
                <w:b/>
                <w:sz w:val="20"/>
              </w:rPr>
            </w:pPr>
            <w:r>
              <w:rPr>
                <w:b/>
                <w:sz w:val="20"/>
              </w:rPr>
              <w:t xml:space="preserve">Firma: </w:t>
            </w:r>
          </w:p>
          <w:p w:rsidR="00D971B9" w:rsidRDefault="00D971B9">
            <w:pPr>
              <w:pStyle w:val="Piedepgina"/>
              <w:rPr>
                <w:b/>
                <w:sz w:val="20"/>
              </w:rPr>
            </w:pPr>
          </w:p>
          <w:p w:rsidR="00D971B9" w:rsidRDefault="00D971B9">
            <w:pPr>
              <w:pStyle w:val="Piedepgina"/>
              <w:rPr>
                <w:b/>
                <w:sz w:val="20"/>
              </w:rPr>
            </w:pPr>
          </w:p>
        </w:tc>
        <w:tc>
          <w:tcPr>
            <w:tcW w:w="3387" w:type="dxa"/>
          </w:tcPr>
          <w:p w:rsidR="00D971B9" w:rsidRDefault="00D971B9">
            <w:pPr>
              <w:pStyle w:val="Piedepgina"/>
              <w:rPr>
                <w:b/>
                <w:sz w:val="20"/>
              </w:rPr>
            </w:pPr>
            <w:r>
              <w:rPr>
                <w:b/>
                <w:sz w:val="20"/>
              </w:rPr>
              <w:t xml:space="preserve">Firma: </w:t>
            </w:r>
          </w:p>
        </w:tc>
        <w:tc>
          <w:tcPr>
            <w:tcW w:w="3346" w:type="dxa"/>
          </w:tcPr>
          <w:p w:rsidR="00D971B9" w:rsidRDefault="00D971B9">
            <w:pPr>
              <w:pStyle w:val="Piedepgina"/>
              <w:rPr>
                <w:b/>
                <w:sz w:val="20"/>
              </w:rPr>
            </w:pPr>
            <w:r>
              <w:rPr>
                <w:b/>
                <w:sz w:val="20"/>
              </w:rPr>
              <w:t xml:space="preserve">Firma: </w:t>
            </w:r>
          </w:p>
        </w:tc>
      </w:tr>
      <w:tr w:rsidR="00D971B9" w:rsidTr="00954D2C">
        <w:trPr>
          <w:cantSplit/>
          <w:trHeight w:val="307"/>
        </w:trPr>
        <w:tc>
          <w:tcPr>
            <w:tcW w:w="3492" w:type="dxa"/>
            <w:vAlign w:val="center"/>
          </w:tcPr>
          <w:p w:rsidR="00D971B9" w:rsidRPr="00954D2C" w:rsidRDefault="00044DE9" w:rsidP="00601538">
            <w:pPr>
              <w:pStyle w:val="Piedepgina"/>
              <w:jc w:val="center"/>
              <w:rPr>
                <w:b/>
                <w:sz w:val="20"/>
              </w:rPr>
            </w:pPr>
            <w:r>
              <w:rPr>
                <w:b/>
                <w:sz w:val="20"/>
              </w:rPr>
              <w:t>18</w:t>
            </w:r>
            <w:r w:rsidR="00D971B9">
              <w:rPr>
                <w:b/>
                <w:sz w:val="20"/>
              </w:rPr>
              <w:t xml:space="preserve"> de </w:t>
            </w:r>
            <w:r w:rsidR="00601538">
              <w:rPr>
                <w:b/>
                <w:sz w:val="20"/>
              </w:rPr>
              <w:t>Febrero</w:t>
            </w:r>
            <w:r w:rsidR="00AA2BFC">
              <w:rPr>
                <w:b/>
                <w:sz w:val="20"/>
              </w:rPr>
              <w:t xml:space="preserve"> de 2020</w:t>
            </w:r>
          </w:p>
        </w:tc>
        <w:tc>
          <w:tcPr>
            <w:tcW w:w="3387" w:type="dxa"/>
            <w:vAlign w:val="center"/>
          </w:tcPr>
          <w:p w:rsidR="00D971B9" w:rsidRPr="00954D2C" w:rsidRDefault="00044DE9" w:rsidP="00601538">
            <w:pPr>
              <w:pStyle w:val="Piedepgina"/>
              <w:jc w:val="center"/>
              <w:rPr>
                <w:b/>
                <w:sz w:val="20"/>
              </w:rPr>
            </w:pPr>
            <w:r>
              <w:rPr>
                <w:b/>
                <w:sz w:val="20"/>
              </w:rPr>
              <w:t>22</w:t>
            </w:r>
            <w:r w:rsidR="00D971B9">
              <w:rPr>
                <w:b/>
                <w:sz w:val="20"/>
              </w:rPr>
              <w:t xml:space="preserve"> de </w:t>
            </w:r>
            <w:r w:rsidR="00601538">
              <w:rPr>
                <w:b/>
                <w:sz w:val="20"/>
              </w:rPr>
              <w:t>Febrero</w:t>
            </w:r>
            <w:r w:rsidR="00AA2BFC">
              <w:rPr>
                <w:b/>
                <w:sz w:val="20"/>
              </w:rPr>
              <w:t xml:space="preserve"> de 2020</w:t>
            </w:r>
          </w:p>
        </w:tc>
        <w:tc>
          <w:tcPr>
            <w:tcW w:w="3346" w:type="dxa"/>
            <w:vAlign w:val="center"/>
          </w:tcPr>
          <w:p w:rsidR="00D971B9" w:rsidRPr="00954D2C" w:rsidRDefault="00601538" w:rsidP="00601538">
            <w:pPr>
              <w:pStyle w:val="Piedepgina"/>
              <w:jc w:val="center"/>
              <w:rPr>
                <w:b/>
                <w:sz w:val="20"/>
              </w:rPr>
            </w:pPr>
            <w:r>
              <w:rPr>
                <w:b/>
                <w:sz w:val="20"/>
              </w:rPr>
              <w:t>2</w:t>
            </w:r>
            <w:r w:rsidR="00044DE9">
              <w:rPr>
                <w:b/>
                <w:sz w:val="20"/>
              </w:rPr>
              <w:t>8</w:t>
            </w:r>
            <w:r w:rsidR="00D971B9">
              <w:rPr>
                <w:b/>
                <w:sz w:val="20"/>
              </w:rPr>
              <w:t xml:space="preserve"> de </w:t>
            </w:r>
            <w:r>
              <w:rPr>
                <w:b/>
                <w:sz w:val="20"/>
              </w:rPr>
              <w:t>Febrero</w:t>
            </w:r>
            <w:r w:rsidR="00AA2BFC">
              <w:rPr>
                <w:b/>
                <w:sz w:val="20"/>
              </w:rPr>
              <w:t xml:space="preserve"> de 2020</w:t>
            </w:r>
          </w:p>
        </w:tc>
      </w:tr>
    </w:tbl>
    <w:p w:rsidR="00D971B9" w:rsidRDefault="00D971B9"/>
    <w:p w:rsidR="00D971B9" w:rsidRDefault="00D971B9"/>
    <w:tbl>
      <w:tblPr>
        <w:tblW w:w="1020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57"/>
        <w:gridCol w:w="6585"/>
      </w:tblGrid>
      <w:tr w:rsidR="00D971B9" w:rsidTr="00AE052B">
        <w:trPr>
          <w:cantSplit/>
          <w:trHeight w:val="367"/>
        </w:trPr>
        <w:tc>
          <w:tcPr>
            <w:tcW w:w="10207" w:type="dxa"/>
            <w:gridSpan w:val="3"/>
            <w:shd w:val="clear" w:color="auto" w:fill="E6E6E6"/>
            <w:vAlign w:val="center"/>
          </w:tcPr>
          <w:p w:rsidR="00D971B9" w:rsidRDefault="00D971B9">
            <w:pPr>
              <w:tabs>
                <w:tab w:val="left" w:pos="7576"/>
              </w:tabs>
              <w:jc w:val="center"/>
              <w:rPr>
                <w:rFonts w:cs="Arial"/>
              </w:rPr>
            </w:pPr>
            <w:r>
              <w:rPr>
                <w:b/>
              </w:rPr>
              <w:t>Cambios de esta versión</w:t>
            </w:r>
          </w:p>
        </w:tc>
      </w:tr>
      <w:tr w:rsidR="00D971B9" w:rsidTr="00AE052B">
        <w:trPr>
          <w:cantSplit/>
          <w:trHeight w:val="367"/>
        </w:trPr>
        <w:tc>
          <w:tcPr>
            <w:tcW w:w="1065" w:type="dxa"/>
            <w:shd w:val="clear" w:color="auto" w:fill="E6E6E6"/>
            <w:vAlign w:val="center"/>
          </w:tcPr>
          <w:p w:rsidR="00D971B9" w:rsidRDefault="00D971B9">
            <w:pPr>
              <w:jc w:val="center"/>
              <w:rPr>
                <w:b/>
              </w:rPr>
            </w:pPr>
            <w:r>
              <w:rPr>
                <w:b/>
              </w:rPr>
              <w:t>No. de revisión</w:t>
            </w:r>
          </w:p>
        </w:tc>
        <w:tc>
          <w:tcPr>
            <w:tcW w:w="2557" w:type="dxa"/>
            <w:shd w:val="clear" w:color="auto" w:fill="E6E6E6"/>
            <w:vAlign w:val="center"/>
          </w:tcPr>
          <w:p w:rsidR="00D971B9" w:rsidRDefault="00D971B9">
            <w:pPr>
              <w:jc w:val="center"/>
              <w:rPr>
                <w:b/>
              </w:rPr>
            </w:pPr>
            <w:r>
              <w:rPr>
                <w:b/>
              </w:rPr>
              <w:t>Fecha de actualización</w:t>
            </w:r>
          </w:p>
        </w:tc>
        <w:tc>
          <w:tcPr>
            <w:tcW w:w="6585" w:type="dxa"/>
            <w:shd w:val="clear" w:color="auto" w:fill="E6E6E6"/>
            <w:vAlign w:val="center"/>
          </w:tcPr>
          <w:p w:rsidR="00D971B9" w:rsidRDefault="00D971B9">
            <w:pPr>
              <w:jc w:val="center"/>
              <w:rPr>
                <w:b/>
              </w:rPr>
            </w:pPr>
            <w:r>
              <w:rPr>
                <w:b/>
              </w:rPr>
              <w:t>Descripción del cambio</w:t>
            </w:r>
          </w:p>
        </w:tc>
      </w:tr>
      <w:tr w:rsidR="00AA2BFC" w:rsidRPr="00044DE9" w:rsidTr="00044DE9">
        <w:trPr>
          <w:cantSplit/>
          <w:trHeight w:val="3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jc w:val="center"/>
              <w:rPr>
                <w:sz w:val="20"/>
              </w:rPr>
            </w:pPr>
            <w:r>
              <w:rPr>
                <w:sz w:val="20"/>
              </w:rPr>
              <w:t>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jc w:val="center"/>
              <w:rPr>
                <w:sz w:val="20"/>
              </w:rPr>
            </w:pPr>
            <w:r>
              <w:rPr>
                <w:sz w:val="20"/>
              </w:rPr>
              <w:t>18 de Febrero de 2020</w:t>
            </w:r>
          </w:p>
        </w:tc>
        <w:tc>
          <w:tcPr>
            <w:tcW w:w="6585"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rPr>
                <w:sz w:val="20"/>
              </w:rPr>
            </w:pPr>
            <w:r>
              <w:rPr>
                <w:sz w:val="20"/>
              </w:rPr>
              <w:t>Se cambia el responsable de revisar el SGC y se cambia el objetivo del SGC</w:t>
            </w:r>
          </w:p>
        </w:tc>
      </w:tr>
      <w:tr w:rsidR="00044DE9" w:rsidRPr="00044DE9" w:rsidTr="00044DE9">
        <w:trPr>
          <w:cantSplit/>
          <w:trHeight w:val="3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jc w:val="center"/>
              <w:rPr>
                <w:sz w:val="20"/>
              </w:rPr>
            </w:pPr>
            <w:r w:rsidRPr="00044DE9">
              <w:rPr>
                <w:sz w:val="20"/>
              </w:rPr>
              <w:t>2</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jc w:val="center"/>
              <w:rPr>
                <w:sz w:val="20"/>
              </w:rPr>
            </w:pPr>
            <w:r w:rsidRPr="00044DE9">
              <w:rPr>
                <w:sz w:val="20"/>
              </w:rPr>
              <w:t>18 de Febrero de 2019</w:t>
            </w:r>
          </w:p>
        </w:tc>
        <w:tc>
          <w:tcPr>
            <w:tcW w:w="6585"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rPr>
                <w:sz w:val="20"/>
              </w:rPr>
            </w:pPr>
            <w:r w:rsidRPr="00044DE9">
              <w:rPr>
                <w:sz w:val="20"/>
              </w:rPr>
              <w:t>Cambio del Director del Instituto Tecnológico de Hermosillo a M.C. Gerardo Ochoa Salcido</w:t>
            </w:r>
          </w:p>
        </w:tc>
      </w:tr>
      <w:tr w:rsidR="00601538" w:rsidTr="00AE052B">
        <w:trPr>
          <w:cantSplit/>
          <w:trHeight w:val="367"/>
        </w:trPr>
        <w:tc>
          <w:tcPr>
            <w:tcW w:w="1065" w:type="dxa"/>
            <w:shd w:val="clear" w:color="auto" w:fill="FFFFFF"/>
            <w:vAlign w:val="center"/>
          </w:tcPr>
          <w:p w:rsidR="00601538" w:rsidRDefault="00601538" w:rsidP="00DD0C5A">
            <w:pPr>
              <w:spacing w:line="360" w:lineRule="auto"/>
              <w:jc w:val="center"/>
              <w:rPr>
                <w:sz w:val="20"/>
              </w:rPr>
            </w:pPr>
            <w:r>
              <w:rPr>
                <w:sz w:val="20"/>
              </w:rPr>
              <w:t>1</w:t>
            </w:r>
          </w:p>
        </w:tc>
        <w:tc>
          <w:tcPr>
            <w:tcW w:w="2557" w:type="dxa"/>
            <w:shd w:val="clear" w:color="auto" w:fill="FFFFFF"/>
            <w:vAlign w:val="center"/>
          </w:tcPr>
          <w:p w:rsidR="00601538" w:rsidRDefault="00601538" w:rsidP="00DD0C5A">
            <w:pPr>
              <w:spacing w:line="360" w:lineRule="auto"/>
              <w:jc w:val="center"/>
              <w:rPr>
                <w:sz w:val="20"/>
              </w:rPr>
            </w:pPr>
            <w:r>
              <w:rPr>
                <w:sz w:val="20"/>
              </w:rPr>
              <w:t>13 de Febrero de 2018</w:t>
            </w:r>
          </w:p>
        </w:tc>
        <w:tc>
          <w:tcPr>
            <w:tcW w:w="6585" w:type="dxa"/>
            <w:shd w:val="clear" w:color="auto" w:fill="FFFFFF"/>
            <w:vAlign w:val="center"/>
          </w:tcPr>
          <w:p w:rsidR="00601538" w:rsidRDefault="000B494F" w:rsidP="00AC64C8">
            <w:pPr>
              <w:rPr>
                <w:bCs/>
                <w:sz w:val="20"/>
              </w:rPr>
            </w:pPr>
            <w:r>
              <w:rPr>
                <w:bCs/>
                <w:sz w:val="20"/>
              </w:rPr>
              <w:t>Se</w:t>
            </w:r>
            <w:r w:rsidR="00601538">
              <w:rPr>
                <w:bCs/>
                <w:sz w:val="20"/>
              </w:rPr>
              <w:t xml:space="preserve"> actualiza y adecua para cumplimiento de la Norma ISO 9001:2015. Se incluyen los análisis de riesgo</w:t>
            </w:r>
            <w:r w:rsidR="009A2E4D">
              <w:rPr>
                <w:bCs/>
                <w:sz w:val="20"/>
              </w:rPr>
              <w:t xml:space="preserve"> y oportunidades </w:t>
            </w:r>
          </w:p>
        </w:tc>
      </w:tr>
      <w:tr w:rsidR="00F101DF" w:rsidTr="00AE052B">
        <w:trPr>
          <w:cantSplit/>
          <w:trHeight w:val="367"/>
        </w:trPr>
        <w:tc>
          <w:tcPr>
            <w:tcW w:w="1065" w:type="dxa"/>
            <w:shd w:val="clear" w:color="auto" w:fill="FFFFFF"/>
            <w:vAlign w:val="center"/>
          </w:tcPr>
          <w:p w:rsidR="00F101DF" w:rsidRDefault="00AD2BF1" w:rsidP="00DD0C5A">
            <w:pPr>
              <w:spacing w:line="360" w:lineRule="auto"/>
              <w:jc w:val="center"/>
              <w:rPr>
                <w:sz w:val="20"/>
              </w:rPr>
            </w:pPr>
            <w:r>
              <w:rPr>
                <w:sz w:val="20"/>
              </w:rPr>
              <w:t>4</w:t>
            </w:r>
          </w:p>
        </w:tc>
        <w:tc>
          <w:tcPr>
            <w:tcW w:w="2557" w:type="dxa"/>
            <w:shd w:val="clear" w:color="auto" w:fill="FFFFFF"/>
            <w:vAlign w:val="center"/>
          </w:tcPr>
          <w:p w:rsidR="00F101DF" w:rsidRDefault="00AD2BF1" w:rsidP="00DD0C5A">
            <w:pPr>
              <w:spacing w:line="360" w:lineRule="auto"/>
              <w:jc w:val="center"/>
              <w:rPr>
                <w:sz w:val="20"/>
              </w:rPr>
            </w:pPr>
            <w:r>
              <w:rPr>
                <w:sz w:val="20"/>
              </w:rPr>
              <w:t>11 de Noviembre del 2014</w:t>
            </w:r>
          </w:p>
        </w:tc>
        <w:tc>
          <w:tcPr>
            <w:tcW w:w="6585" w:type="dxa"/>
            <w:shd w:val="clear" w:color="auto" w:fill="FFFFFF"/>
            <w:vAlign w:val="center"/>
          </w:tcPr>
          <w:p w:rsidR="00AD2BF1" w:rsidRDefault="00AD2BF1" w:rsidP="00AC64C8">
            <w:pPr>
              <w:rPr>
                <w:bCs/>
                <w:sz w:val="20"/>
              </w:rPr>
            </w:pPr>
            <w:r>
              <w:rPr>
                <w:bCs/>
                <w:sz w:val="20"/>
              </w:rPr>
              <w:t>Se realizan los cambios necesarios por el decreto de creación del Tecnológico Nacional de México y se elimina la DGEST.</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3</w:t>
            </w:r>
          </w:p>
        </w:tc>
        <w:tc>
          <w:tcPr>
            <w:tcW w:w="2557" w:type="dxa"/>
            <w:shd w:val="clear" w:color="auto" w:fill="FFFFFF"/>
            <w:vAlign w:val="center"/>
          </w:tcPr>
          <w:p w:rsidR="00D971B9" w:rsidRDefault="00D971B9" w:rsidP="00DD0C5A">
            <w:pPr>
              <w:spacing w:line="360" w:lineRule="auto"/>
              <w:jc w:val="center"/>
              <w:rPr>
                <w:sz w:val="20"/>
              </w:rPr>
            </w:pPr>
            <w:r>
              <w:rPr>
                <w:sz w:val="20"/>
              </w:rPr>
              <w:t>04 de junio de 2013</w:t>
            </w:r>
          </w:p>
        </w:tc>
        <w:tc>
          <w:tcPr>
            <w:tcW w:w="6585" w:type="dxa"/>
            <w:shd w:val="clear" w:color="auto" w:fill="FFFFFF"/>
            <w:vAlign w:val="center"/>
          </w:tcPr>
          <w:p w:rsidR="00D971B9" w:rsidRDefault="003D241C" w:rsidP="00AC64C8">
            <w:pPr>
              <w:rPr>
                <w:bCs/>
                <w:sz w:val="20"/>
              </w:rPr>
            </w:pPr>
            <w:r>
              <w:rPr>
                <w:bCs/>
                <w:sz w:val="20"/>
              </w:rPr>
              <w:t>Se actualizó</w:t>
            </w:r>
            <w:r w:rsidR="00D971B9">
              <w:rPr>
                <w:bCs/>
                <w:sz w:val="20"/>
              </w:rPr>
              <w:t xml:space="preserve"> el anexo 7,8 y 9</w:t>
            </w:r>
            <w:proofErr w:type="gramStart"/>
            <w:r>
              <w:rPr>
                <w:bCs/>
                <w:sz w:val="20"/>
              </w:rPr>
              <w:t>,</w:t>
            </w:r>
            <w:r w:rsidR="00D971B9">
              <w:rPr>
                <w:bCs/>
                <w:sz w:val="20"/>
              </w:rPr>
              <w:t xml:space="preserve">  por</w:t>
            </w:r>
            <w:proofErr w:type="gramEnd"/>
            <w:r w:rsidR="00D971B9">
              <w:rPr>
                <w:bCs/>
                <w:sz w:val="20"/>
              </w:rPr>
              <w:t xml:space="preserve"> nuevos procedimientos implementados y actualizaciones de procedimientos. Actualización del anexo 3 </w:t>
            </w:r>
            <w:r w:rsidR="00D971B9" w:rsidRPr="00CC3AC6">
              <w:rPr>
                <w:rFonts w:cs="Arial"/>
                <w:sz w:val="20"/>
                <w:szCs w:val="20"/>
              </w:rPr>
              <w:t>Matriz de responsabilidades</w:t>
            </w:r>
            <w:r w:rsidR="00D971B9">
              <w:rPr>
                <w:rFonts w:cs="Arial"/>
                <w:sz w:val="20"/>
                <w:szCs w:val="20"/>
              </w:rPr>
              <w:t>.</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2</w:t>
            </w:r>
          </w:p>
        </w:tc>
        <w:tc>
          <w:tcPr>
            <w:tcW w:w="2557" w:type="dxa"/>
            <w:shd w:val="clear" w:color="auto" w:fill="FFFFFF"/>
            <w:vAlign w:val="center"/>
          </w:tcPr>
          <w:p w:rsidR="00D971B9" w:rsidRDefault="00D971B9" w:rsidP="00DD0C5A">
            <w:pPr>
              <w:spacing w:line="360" w:lineRule="auto"/>
              <w:jc w:val="center"/>
              <w:rPr>
                <w:sz w:val="20"/>
              </w:rPr>
            </w:pPr>
            <w:r>
              <w:rPr>
                <w:sz w:val="20"/>
              </w:rPr>
              <w:t>05 de noviembre de 2012</w:t>
            </w:r>
          </w:p>
        </w:tc>
        <w:tc>
          <w:tcPr>
            <w:tcW w:w="6585" w:type="dxa"/>
            <w:shd w:val="clear" w:color="auto" w:fill="FFFFFF"/>
            <w:vAlign w:val="center"/>
          </w:tcPr>
          <w:p w:rsidR="00D971B9" w:rsidRDefault="003D241C" w:rsidP="00AC64C8">
            <w:pPr>
              <w:rPr>
                <w:bCs/>
                <w:sz w:val="20"/>
              </w:rPr>
            </w:pPr>
            <w:r>
              <w:rPr>
                <w:bCs/>
                <w:sz w:val="20"/>
              </w:rPr>
              <w:t>Se modificó</w:t>
            </w:r>
            <w:r w:rsidR="00D971B9">
              <w:rPr>
                <w:bCs/>
                <w:sz w:val="20"/>
              </w:rPr>
              <w:t xml:space="preserve"> el punto 6 del manual de calidad, quedando como exclusiones los puntos 7.3 DISEÑO Y DESARROLLO y el punto 7.6 CONTROL DE LOS EQUIPOS DE SEGUIMIENTO Y DE MEDICION</w:t>
            </w:r>
          </w:p>
          <w:p w:rsidR="00D971B9" w:rsidRDefault="00D971B9" w:rsidP="00AC64C8">
            <w:pPr>
              <w:rPr>
                <w:bCs/>
                <w:sz w:val="20"/>
              </w:rPr>
            </w:pPr>
            <w:r>
              <w:rPr>
                <w:bCs/>
                <w:sz w:val="20"/>
              </w:rPr>
              <w:t xml:space="preserve">Se  modifica el Plan Rector de </w:t>
            </w:r>
            <w:smartTag w:uri="urn:schemas-microsoft-com:office:smarttags" w:element="PersonName">
              <w:smartTagPr>
                <w:attr w:name="ProductID" w:val="la Calidad Anexo"/>
              </w:smartTagPr>
              <w:r>
                <w:rPr>
                  <w:bCs/>
                  <w:sz w:val="20"/>
                </w:rPr>
                <w:t>la Calidad Anexo</w:t>
              </w:r>
            </w:smartTag>
            <w:r>
              <w:rPr>
                <w:bCs/>
                <w:sz w:val="20"/>
              </w:rPr>
              <w:t xml:space="preserve"> 4, así como </w:t>
            </w:r>
            <w:smartTag w:uri="urn:schemas-microsoft-com:office:smarttags" w:element="PersonName">
              <w:smartTagPr>
                <w:attr w:name="ProductID" w:val="la Lista Maestra"/>
              </w:smartTagPr>
              <w:r>
                <w:rPr>
                  <w:bCs/>
                  <w:sz w:val="20"/>
                </w:rPr>
                <w:t>la Lista Maestra</w:t>
              </w:r>
            </w:smartTag>
            <w:r>
              <w:rPr>
                <w:bCs/>
                <w:sz w:val="20"/>
              </w:rPr>
              <w:t xml:space="preserve"> de documentos Internos Controlados Anexo 7, </w:t>
            </w:r>
            <w:smartTag w:uri="urn:schemas-microsoft-com:office:smarttags" w:element="PersonName">
              <w:smartTagPr>
                <w:attr w:name="ProductID" w:val="la Lista Maestra"/>
              </w:smartTagPr>
              <w:r>
                <w:rPr>
                  <w:bCs/>
                  <w:sz w:val="20"/>
                </w:rPr>
                <w:t>la Lista Maestra</w:t>
              </w:r>
            </w:smartTag>
            <w:r>
              <w:rPr>
                <w:bCs/>
                <w:sz w:val="20"/>
              </w:rPr>
              <w:t xml:space="preserve"> de documentos de origen externo y </w:t>
            </w:r>
            <w:smartTag w:uri="urn:schemas-microsoft-com:office:smarttags" w:element="PersonName">
              <w:smartTagPr>
                <w:attr w:name="ProductID" w:val="la Lista"/>
              </w:smartTagPr>
              <w:r>
                <w:rPr>
                  <w:bCs/>
                  <w:sz w:val="20"/>
                </w:rPr>
                <w:t>la Lista</w:t>
              </w:r>
            </w:smartTag>
            <w:r>
              <w:rPr>
                <w:bCs/>
                <w:sz w:val="20"/>
              </w:rPr>
              <w:t xml:space="preserve"> para el Control de Registros del SGC</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1</w:t>
            </w:r>
          </w:p>
        </w:tc>
        <w:tc>
          <w:tcPr>
            <w:tcW w:w="2557" w:type="dxa"/>
            <w:shd w:val="clear" w:color="auto" w:fill="FFFFFF"/>
            <w:vAlign w:val="center"/>
          </w:tcPr>
          <w:p w:rsidR="00D971B9" w:rsidRDefault="00D971B9" w:rsidP="00DD0C5A">
            <w:pPr>
              <w:spacing w:line="360" w:lineRule="auto"/>
              <w:jc w:val="center"/>
              <w:rPr>
                <w:sz w:val="20"/>
              </w:rPr>
            </w:pPr>
            <w:r>
              <w:rPr>
                <w:sz w:val="20"/>
              </w:rPr>
              <w:t>17 de enero de 2011</w:t>
            </w:r>
          </w:p>
        </w:tc>
        <w:tc>
          <w:tcPr>
            <w:tcW w:w="6585" w:type="dxa"/>
            <w:shd w:val="clear" w:color="auto" w:fill="FFFFFF"/>
            <w:vAlign w:val="center"/>
          </w:tcPr>
          <w:p w:rsidR="00D971B9" w:rsidRDefault="003D241C" w:rsidP="00FB3C21">
            <w:pPr>
              <w:rPr>
                <w:bCs/>
                <w:sz w:val="20"/>
              </w:rPr>
            </w:pPr>
            <w:r>
              <w:rPr>
                <w:bCs/>
                <w:sz w:val="20"/>
              </w:rPr>
              <w:t>Se determinó</w:t>
            </w:r>
            <w:r w:rsidR="00D971B9">
              <w:rPr>
                <w:bCs/>
                <w:sz w:val="20"/>
              </w:rPr>
              <w:t xml:space="preserve"> que todo el Sistema de Gestión de la Calidad reiniciara con la revisión 1, para realizar los cambios últimos de la modalidad </w:t>
            </w:r>
            <w:proofErr w:type="spellStart"/>
            <w:r w:rsidR="00D971B9">
              <w:rPr>
                <w:bCs/>
                <w:sz w:val="20"/>
              </w:rPr>
              <w:t>multisitios</w:t>
            </w:r>
            <w:proofErr w:type="spellEnd"/>
            <w:r w:rsidR="00D971B9">
              <w:rPr>
                <w:bCs/>
                <w:sz w:val="20"/>
              </w:rPr>
              <w:t xml:space="preserve"> a individualizado.</w:t>
            </w:r>
          </w:p>
          <w:p w:rsidR="00D971B9" w:rsidRDefault="00D971B9" w:rsidP="00FB3C21">
            <w:pPr>
              <w:rPr>
                <w:bCs/>
                <w:sz w:val="20"/>
              </w:rPr>
            </w:pPr>
          </w:p>
          <w:p w:rsidR="00D971B9" w:rsidRDefault="00D971B9" w:rsidP="00FB3C21">
            <w:pPr>
              <w:rPr>
                <w:bCs/>
                <w:sz w:val="20"/>
              </w:rPr>
            </w:pPr>
            <w:r>
              <w:rPr>
                <w:bCs/>
                <w:sz w:val="20"/>
              </w:rPr>
              <w:t>Se r</w:t>
            </w:r>
            <w:r w:rsidR="003D241C">
              <w:rPr>
                <w:bCs/>
                <w:sz w:val="20"/>
              </w:rPr>
              <w:t>evisa y modifica el manual del Sistema de Gestión de la C</w:t>
            </w:r>
            <w:r>
              <w:rPr>
                <w:bCs/>
                <w:sz w:val="20"/>
              </w:rPr>
              <w:t>alidad plasmando la interacción que guarda el Instituto Tecnológico de Hermosillo con la Dirección General de Educación Superior Tecnológica.</w:t>
            </w:r>
          </w:p>
          <w:p w:rsidR="00D971B9" w:rsidRDefault="00D971B9" w:rsidP="00FB3C21">
            <w:pPr>
              <w:rPr>
                <w:bCs/>
                <w:sz w:val="20"/>
              </w:rPr>
            </w:pPr>
          </w:p>
          <w:p w:rsidR="00D971B9" w:rsidRPr="00DD0C5A" w:rsidRDefault="00D971B9" w:rsidP="00FB3C21">
            <w:pPr>
              <w:rPr>
                <w:bCs/>
                <w:sz w:val="20"/>
              </w:rPr>
            </w:pPr>
            <w:r>
              <w:rPr>
                <w:bCs/>
                <w:sz w:val="20"/>
              </w:rPr>
              <w:t>Se modifica</w:t>
            </w:r>
            <w:r w:rsidR="003D241C">
              <w:rPr>
                <w:bCs/>
                <w:sz w:val="20"/>
              </w:rPr>
              <w:t>n</w:t>
            </w:r>
            <w:r>
              <w:rPr>
                <w:bCs/>
                <w:sz w:val="20"/>
              </w:rPr>
              <w:t xml:space="preserve"> los indicadores del plan rector de la calidad.</w:t>
            </w:r>
          </w:p>
        </w:tc>
      </w:tr>
      <w:tr w:rsidR="00D971B9" w:rsidTr="00AE052B">
        <w:trPr>
          <w:cantSplit/>
          <w:trHeight w:val="367"/>
        </w:trPr>
        <w:tc>
          <w:tcPr>
            <w:tcW w:w="1065" w:type="dxa"/>
            <w:shd w:val="clear" w:color="auto" w:fill="FFFFFF"/>
            <w:vAlign w:val="center"/>
          </w:tcPr>
          <w:p w:rsidR="00D971B9" w:rsidRPr="00DD0C5A" w:rsidRDefault="00D971B9" w:rsidP="00DD0C5A">
            <w:pPr>
              <w:spacing w:line="360" w:lineRule="auto"/>
              <w:jc w:val="center"/>
              <w:rPr>
                <w:sz w:val="20"/>
              </w:rPr>
            </w:pPr>
            <w:r>
              <w:rPr>
                <w:sz w:val="20"/>
              </w:rPr>
              <w:t>9</w:t>
            </w:r>
          </w:p>
        </w:tc>
        <w:tc>
          <w:tcPr>
            <w:tcW w:w="2557" w:type="dxa"/>
            <w:shd w:val="clear" w:color="auto" w:fill="FFFFFF"/>
            <w:vAlign w:val="center"/>
          </w:tcPr>
          <w:p w:rsidR="00D971B9" w:rsidRPr="00DD0C5A" w:rsidRDefault="00D971B9" w:rsidP="00DD0C5A">
            <w:pPr>
              <w:spacing w:line="360" w:lineRule="auto"/>
              <w:jc w:val="center"/>
              <w:rPr>
                <w:sz w:val="20"/>
              </w:rPr>
            </w:pPr>
            <w:r>
              <w:rPr>
                <w:sz w:val="20"/>
              </w:rPr>
              <w:t>4 de Septiembre de 2009</w:t>
            </w:r>
          </w:p>
        </w:tc>
        <w:tc>
          <w:tcPr>
            <w:tcW w:w="6585" w:type="dxa"/>
            <w:shd w:val="clear" w:color="auto" w:fill="FFFFFF"/>
            <w:vAlign w:val="center"/>
          </w:tcPr>
          <w:p w:rsidR="00D971B9" w:rsidRPr="00DD0C5A" w:rsidRDefault="00D971B9" w:rsidP="00FB3C21">
            <w:pPr>
              <w:rPr>
                <w:sz w:val="20"/>
              </w:rPr>
            </w:pPr>
            <w:r w:rsidRPr="00DD0C5A">
              <w:rPr>
                <w:bCs/>
                <w:sz w:val="20"/>
              </w:rPr>
              <w:t>Se revisa y modifica completamente</w:t>
            </w:r>
            <w:r w:rsidR="003D241C">
              <w:rPr>
                <w:bCs/>
                <w:sz w:val="20"/>
              </w:rPr>
              <w:t xml:space="preserve"> el manual del Sistema de G</w:t>
            </w:r>
            <w:r>
              <w:rPr>
                <w:bCs/>
                <w:sz w:val="20"/>
              </w:rPr>
              <w:t>estió</w:t>
            </w:r>
            <w:r w:rsidR="003D241C">
              <w:rPr>
                <w:bCs/>
                <w:sz w:val="20"/>
              </w:rPr>
              <w:t>n de la C</w:t>
            </w:r>
            <w:r w:rsidRPr="00DD0C5A">
              <w:rPr>
                <w:bCs/>
                <w:sz w:val="20"/>
              </w:rPr>
              <w:t xml:space="preserve">alidad para individualizarlo y hacer  los cambios necesarios para la </w:t>
            </w:r>
            <w:r w:rsidRPr="00FB3C21">
              <w:rPr>
                <w:bCs/>
                <w:sz w:val="20"/>
              </w:rPr>
              <w:t>actualización</w:t>
            </w:r>
            <w:r w:rsidRPr="00DD0C5A">
              <w:rPr>
                <w:bCs/>
                <w:sz w:val="20"/>
              </w:rPr>
              <w:t xml:space="preserve"> de la norma ISO 9001:2000 a la ISO 9001:2008</w:t>
            </w:r>
            <w:r>
              <w:rPr>
                <w:bCs/>
                <w:sz w:val="20"/>
              </w:rPr>
              <w:t xml:space="preserve">. </w:t>
            </w:r>
          </w:p>
        </w:tc>
      </w:tr>
      <w:tr w:rsidR="00D971B9" w:rsidTr="00AE052B">
        <w:trPr>
          <w:cantSplit/>
          <w:trHeight w:val="1543"/>
        </w:trPr>
        <w:tc>
          <w:tcPr>
            <w:tcW w:w="1065" w:type="dxa"/>
            <w:vAlign w:val="center"/>
          </w:tcPr>
          <w:p w:rsidR="00D971B9" w:rsidRDefault="00D971B9">
            <w:pPr>
              <w:spacing w:line="360" w:lineRule="auto"/>
              <w:jc w:val="center"/>
              <w:rPr>
                <w:sz w:val="20"/>
              </w:rPr>
            </w:pPr>
            <w:r>
              <w:rPr>
                <w:sz w:val="20"/>
              </w:rPr>
              <w:lastRenderedPageBreak/>
              <w:t>8</w:t>
            </w:r>
          </w:p>
        </w:tc>
        <w:tc>
          <w:tcPr>
            <w:tcW w:w="2557" w:type="dxa"/>
            <w:vAlign w:val="center"/>
          </w:tcPr>
          <w:p w:rsidR="00D971B9" w:rsidRDefault="00D971B9" w:rsidP="00AE052B">
            <w:pPr>
              <w:spacing w:line="360" w:lineRule="auto"/>
              <w:jc w:val="center"/>
              <w:rPr>
                <w:sz w:val="20"/>
              </w:rPr>
            </w:pPr>
            <w:r>
              <w:rPr>
                <w:sz w:val="20"/>
              </w:rPr>
              <w:t>5 de Diciembre de 2008</w:t>
            </w:r>
          </w:p>
        </w:tc>
        <w:tc>
          <w:tcPr>
            <w:tcW w:w="6585" w:type="dxa"/>
            <w:vAlign w:val="center"/>
          </w:tcPr>
          <w:p w:rsidR="00D971B9" w:rsidRDefault="00D971B9">
            <w:pPr>
              <w:rPr>
                <w:bCs/>
                <w:sz w:val="20"/>
              </w:rPr>
            </w:pPr>
            <w:r>
              <w:rPr>
                <w:bCs/>
                <w:sz w:val="20"/>
              </w:rPr>
              <w:t xml:space="preserve">Se modifica completamente el manual quedando un manual sintetizado en el cual sólo se consideran los requisitos que la norma establece en cuanto al contenido de un manual de calidad. </w:t>
            </w:r>
          </w:p>
          <w:p w:rsidR="00D971B9" w:rsidRDefault="00D971B9">
            <w:pPr>
              <w:rPr>
                <w:bCs/>
                <w:sz w:val="20"/>
              </w:rPr>
            </w:pPr>
          </w:p>
          <w:p w:rsidR="00D971B9" w:rsidRDefault="00D971B9" w:rsidP="00BD42EC">
            <w:pPr>
              <w:rPr>
                <w:bCs/>
                <w:sz w:val="20"/>
              </w:rPr>
            </w:pPr>
            <w:r>
              <w:rPr>
                <w:bCs/>
                <w:sz w:val="20"/>
              </w:rPr>
              <w:t>Se modifican los anexos del 2 al 13 considerando las observaciones realizadas por el organismo certificador durante la auditoria de recertificación.</w:t>
            </w:r>
          </w:p>
        </w:tc>
      </w:tr>
      <w:tr w:rsidR="00D971B9" w:rsidTr="00AE052B">
        <w:trPr>
          <w:cantSplit/>
          <w:trHeight w:val="1553"/>
        </w:trPr>
        <w:tc>
          <w:tcPr>
            <w:tcW w:w="1065" w:type="dxa"/>
            <w:vAlign w:val="center"/>
          </w:tcPr>
          <w:p w:rsidR="00D971B9" w:rsidRDefault="00D971B9">
            <w:pPr>
              <w:spacing w:line="360" w:lineRule="auto"/>
              <w:jc w:val="center"/>
              <w:rPr>
                <w:sz w:val="20"/>
              </w:rPr>
            </w:pPr>
            <w:r>
              <w:rPr>
                <w:sz w:val="20"/>
              </w:rPr>
              <w:t>4</w:t>
            </w:r>
          </w:p>
        </w:tc>
        <w:tc>
          <w:tcPr>
            <w:tcW w:w="2557" w:type="dxa"/>
            <w:vAlign w:val="center"/>
          </w:tcPr>
          <w:p w:rsidR="00D971B9" w:rsidRDefault="00D971B9">
            <w:pPr>
              <w:spacing w:line="360" w:lineRule="auto"/>
              <w:jc w:val="center"/>
              <w:rPr>
                <w:sz w:val="20"/>
              </w:rPr>
            </w:pPr>
            <w:r>
              <w:rPr>
                <w:sz w:val="20"/>
              </w:rPr>
              <w:t>15 de Septiembre de 2014</w:t>
            </w:r>
          </w:p>
        </w:tc>
        <w:tc>
          <w:tcPr>
            <w:tcW w:w="6585" w:type="dxa"/>
            <w:vAlign w:val="center"/>
          </w:tcPr>
          <w:p w:rsidR="00D971B9" w:rsidRDefault="003D241C" w:rsidP="00FC1F99">
            <w:pPr>
              <w:rPr>
                <w:bCs/>
                <w:sz w:val="20"/>
              </w:rPr>
            </w:pPr>
            <w:r>
              <w:rPr>
                <w:bCs/>
                <w:sz w:val="20"/>
              </w:rPr>
              <w:t>Se actualizó</w:t>
            </w:r>
            <w:r w:rsidR="00D971B9">
              <w:rPr>
                <w:bCs/>
                <w:sz w:val="20"/>
              </w:rPr>
              <w:t xml:space="preserve"> el ANEXO 1 Organigrama de la alta dirección, ANEXO 2 Responsabilidades y autoridad del SGC y SGA, ANEXO 3 Matriz de responsabilidades, ANEXO 4 Plan rector de calidad, ANEXO 4 Plan rector de </w:t>
            </w:r>
            <w:r>
              <w:rPr>
                <w:bCs/>
                <w:sz w:val="20"/>
              </w:rPr>
              <w:t>Calidad</w:t>
            </w:r>
            <w:r w:rsidR="00D971B9">
              <w:rPr>
                <w:bCs/>
                <w:sz w:val="20"/>
              </w:rPr>
              <w:t xml:space="preserve"> ANEXO 5 Plan de calidad del servicio educativo, ANEXO 6 Mapa de Proceso, ANEXO 7 Lista maestras de documentos internos controlados, ANEXO 8 Lista maestra de documentos de origen externo.</w:t>
            </w:r>
          </w:p>
        </w:tc>
      </w:tr>
      <w:tr w:rsidR="00D971B9" w:rsidTr="00AE052B">
        <w:trPr>
          <w:cantSplit/>
          <w:trHeight w:val="838"/>
        </w:trPr>
        <w:tc>
          <w:tcPr>
            <w:tcW w:w="1065" w:type="dxa"/>
            <w:vAlign w:val="center"/>
          </w:tcPr>
          <w:p w:rsidR="00D971B9" w:rsidRDefault="00D971B9">
            <w:pPr>
              <w:spacing w:line="360" w:lineRule="auto"/>
              <w:jc w:val="center"/>
              <w:rPr>
                <w:sz w:val="20"/>
              </w:rPr>
            </w:pPr>
            <w:r>
              <w:rPr>
                <w:sz w:val="20"/>
              </w:rPr>
              <w:t>1</w:t>
            </w:r>
          </w:p>
        </w:tc>
        <w:tc>
          <w:tcPr>
            <w:tcW w:w="2557" w:type="dxa"/>
            <w:vAlign w:val="center"/>
          </w:tcPr>
          <w:p w:rsidR="00D971B9" w:rsidRDefault="00D971B9">
            <w:pPr>
              <w:spacing w:line="360" w:lineRule="auto"/>
              <w:jc w:val="center"/>
              <w:rPr>
                <w:sz w:val="20"/>
              </w:rPr>
            </w:pPr>
            <w:r>
              <w:rPr>
                <w:sz w:val="20"/>
              </w:rPr>
              <w:t>04 de Noviembre de 2014</w:t>
            </w:r>
          </w:p>
        </w:tc>
        <w:tc>
          <w:tcPr>
            <w:tcW w:w="6585" w:type="dxa"/>
            <w:vAlign w:val="center"/>
          </w:tcPr>
          <w:p w:rsidR="00D971B9" w:rsidRDefault="00D971B9" w:rsidP="00FC1F99">
            <w:pPr>
              <w:rPr>
                <w:bCs/>
                <w:sz w:val="20"/>
              </w:rPr>
            </w:pPr>
            <w:r>
              <w:rPr>
                <w:bCs/>
                <w:sz w:val="20"/>
              </w:rPr>
              <w:t xml:space="preserve">Se cambió </w:t>
            </w:r>
            <w:smartTag w:uri="urn:schemas-microsoft-com:office:smarttags" w:element="PersonName">
              <w:smartTagPr>
                <w:attr w:name="ProductID" w:val="la Dirección General"/>
              </w:smartTagPr>
              <w:r>
                <w:rPr>
                  <w:bCs/>
                  <w:sz w:val="20"/>
                </w:rPr>
                <w:t>la Dirección General</w:t>
              </w:r>
            </w:smartTag>
            <w:r>
              <w:rPr>
                <w:bCs/>
                <w:sz w:val="20"/>
              </w:rPr>
              <w:t xml:space="preserve"> de Educación Superior Tecnológica por Tecnológico Nacional de México en el ANEXO 5 Plan de Calidad del Servicio Educativo y el Manual de Calidad.</w:t>
            </w:r>
          </w:p>
        </w:tc>
      </w:tr>
    </w:tbl>
    <w:p w:rsidR="00AE052B" w:rsidRDefault="00AE052B" w:rsidP="004C51F6">
      <w:pPr>
        <w:spacing w:line="360" w:lineRule="auto"/>
        <w:ind w:left="567" w:right="2267"/>
        <w:jc w:val="center"/>
        <w:rPr>
          <w:rFonts w:cs="Arial"/>
          <w:b/>
          <w:sz w:val="28"/>
          <w:szCs w:val="28"/>
        </w:rPr>
      </w:pPr>
    </w:p>
    <w:p w:rsidR="00AE052B" w:rsidRDefault="00AE052B">
      <w:pPr>
        <w:jc w:val="left"/>
        <w:rPr>
          <w:rFonts w:cs="Arial"/>
          <w:b/>
          <w:sz w:val="28"/>
          <w:szCs w:val="28"/>
        </w:rPr>
      </w:pPr>
      <w:r>
        <w:rPr>
          <w:rFonts w:cs="Arial"/>
          <w:b/>
          <w:sz w:val="28"/>
          <w:szCs w:val="28"/>
        </w:rPr>
        <w:br w:type="page"/>
      </w:r>
    </w:p>
    <w:p w:rsidR="00D971B9" w:rsidRDefault="00D971B9" w:rsidP="004C51F6">
      <w:pPr>
        <w:spacing w:line="360" w:lineRule="auto"/>
        <w:ind w:left="567" w:right="2267"/>
        <w:jc w:val="center"/>
        <w:rPr>
          <w:rFonts w:cs="Arial"/>
          <w:b/>
          <w:sz w:val="28"/>
          <w:szCs w:val="28"/>
        </w:rPr>
      </w:pPr>
      <w:r w:rsidRPr="00CC3AC6">
        <w:rPr>
          <w:rFonts w:cs="Arial"/>
          <w:b/>
          <w:sz w:val="28"/>
          <w:szCs w:val="28"/>
        </w:rPr>
        <w:lastRenderedPageBreak/>
        <w:t>Contenido</w:t>
      </w:r>
    </w:p>
    <w:p w:rsidR="00D971B9" w:rsidRDefault="00D971B9" w:rsidP="00063D04">
      <w:pPr>
        <w:spacing w:line="360" w:lineRule="auto"/>
        <w:ind w:left="1276" w:right="2267"/>
        <w:rPr>
          <w:rFonts w:cs="Arial"/>
        </w:rPr>
      </w:pPr>
      <w:r>
        <w:rPr>
          <w:rFonts w:cs="Arial"/>
        </w:rPr>
        <w:t>Introducción</w:t>
      </w:r>
    </w:p>
    <w:p w:rsidR="00D971B9" w:rsidRDefault="00D971B9" w:rsidP="00A31C16">
      <w:pPr>
        <w:numPr>
          <w:ilvl w:val="0"/>
          <w:numId w:val="6"/>
        </w:numPr>
        <w:spacing w:line="276" w:lineRule="auto"/>
        <w:ind w:left="1701" w:right="2267"/>
        <w:rPr>
          <w:rFonts w:cs="Arial"/>
        </w:rPr>
      </w:pPr>
      <w:r>
        <w:rPr>
          <w:rFonts w:cs="Arial"/>
        </w:rPr>
        <w:t>Organigrama</w:t>
      </w:r>
    </w:p>
    <w:p w:rsidR="00D971B9" w:rsidRDefault="00D971B9" w:rsidP="00A31C16">
      <w:pPr>
        <w:numPr>
          <w:ilvl w:val="0"/>
          <w:numId w:val="6"/>
        </w:numPr>
        <w:spacing w:line="276" w:lineRule="auto"/>
        <w:ind w:left="1701" w:right="2267"/>
        <w:rPr>
          <w:rFonts w:cs="Arial"/>
        </w:rPr>
      </w:pPr>
      <w:r>
        <w:rPr>
          <w:rFonts w:cs="Arial"/>
        </w:rPr>
        <w:t>Responsabilidades</w:t>
      </w:r>
    </w:p>
    <w:p w:rsidR="00D971B9" w:rsidRDefault="00D971B9" w:rsidP="00A31C16">
      <w:pPr>
        <w:numPr>
          <w:ilvl w:val="0"/>
          <w:numId w:val="6"/>
        </w:numPr>
        <w:spacing w:line="276" w:lineRule="auto"/>
        <w:ind w:left="1701" w:right="2267"/>
        <w:rPr>
          <w:rFonts w:cs="Arial"/>
        </w:rPr>
      </w:pPr>
      <w:r>
        <w:rPr>
          <w:rFonts w:cs="Arial"/>
        </w:rPr>
        <w:t>Objeto y Alcance</w:t>
      </w:r>
    </w:p>
    <w:p w:rsidR="00D971B9" w:rsidRPr="00CC3AC6" w:rsidRDefault="00D971B9" w:rsidP="00A31C16">
      <w:pPr>
        <w:numPr>
          <w:ilvl w:val="1"/>
          <w:numId w:val="7"/>
        </w:numPr>
        <w:spacing w:line="276" w:lineRule="auto"/>
        <w:ind w:left="2268" w:right="2267"/>
        <w:rPr>
          <w:rFonts w:cs="Arial"/>
          <w:sz w:val="20"/>
          <w:szCs w:val="20"/>
        </w:rPr>
      </w:pPr>
      <w:r w:rsidRPr="00CC3AC6">
        <w:rPr>
          <w:rFonts w:cs="Arial"/>
          <w:sz w:val="20"/>
          <w:szCs w:val="20"/>
        </w:rPr>
        <w:t>Objeto</w:t>
      </w:r>
    </w:p>
    <w:p w:rsidR="00D971B9" w:rsidRPr="00CC3AC6" w:rsidRDefault="00D971B9" w:rsidP="00A31C16">
      <w:pPr>
        <w:numPr>
          <w:ilvl w:val="1"/>
          <w:numId w:val="7"/>
        </w:numPr>
        <w:spacing w:line="276" w:lineRule="auto"/>
        <w:ind w:left="2268" w:right="2267"/>
        <w:rPr>
          <w:rFonts w:cs="Arial"/>
          <w:sz w:val="20"/>
          <w:szCs w:val="20"/>
        </w:rPr>
      </w:pPr>
      <w:r w:rsidRPr="00CC3AC6">
        <w:rPr>
          <w:rFonts w:cs="Arial"/>
          <w:sz w:val="20"/>
          <w:szCs w:val="20"/>
        </w:rPr>
        <w:t>Alcance</w:t>
      </w:r>
    </w:p>
    <w:p w:rsidR="00D971B9" w:rsidRDefault="00D971B9" w:rsidP="00A31C16">
      <w:pPr>
        <w:numPr>
          <w:ilvl w:val="0"/>
          <w:numId w:val="7"/>
        </w:numPr>
        <w:spacing w:line="276" w:lineRule="auto"/>
        <w:ind w:left="1701" w:right="2267"/>
        <w:rPr>
          <w:rFonts w:cs="Arial"/>
        </w:rPr>
      </w:pPr>
      <w:r>
        <w:rPr>
          <w:rFonts w:cs="Arial"/>
        </w:rPr>
        <w:t>Descripción e interacción de procesos</w:t>
      </w:r>
    </w:p>
    <w:p w:rsidR="00D971B9" w:rsidRDefault="000C6C12" w:rsidP="00A31C16">
      <w:pPr>
        <w:numPr>
          <w:ilvl w:val="0"/>
          <w:numId w:val="7"/>
        </w:numPr>
        <w:spacing w:line="276" w:lineRule="auto"/>
        <w:ind w:left="1701" w:right="2267"/>
        <w:rPr>
          <w:rFonts w:cs="Arial"/>
        </w:rPr>
      </w:pPr>
      <w:r>
        <w:rPr>
          <w:rFonts w:cs="Arial"/>
        </w:rPr>
        <w:t xml:space="preserve">Información </w:t>
      </w:r>
      <w:r w:rsidR="00D971B9">
        <w:rPr>
          <w:rFonts w:cs="Arial"/>
        </w:rPr>
        <w:t>documentad</w:t>
      </w:r>
      <w:r>
        <w:rPr>
          <w:rFonts w:cs="Arial"/>
        </w:rPr>
        <w:t>a</w:t>
      </w:r>
      <w:r w:rsidR="00D971B9">
        <w:rPr>
          <w:rFonts w:cs="Arial"/>
        </w:rPr>
        <w:t xml:space="preserve"> del SGC</w:t>
      </w:r>
    </w:p>
    <w:p w:rsidR="00D971B9" w:rsidRDefault="000C6C12" w:rsidP="00A31C16">
      <w:pPr>
        <w:numPr>
          <w:ilvl w:val="0"/>
          <w:numId w:val="7"/>
        </w:numPr>
        <w:spacing w:line="276" w:lineRule="auto"/>
        <w:ind w:left="1701" w:right="2267"/>
        <w:rPr>
          <w:rFonts w:cs="Arial"/>
        </w:rPr>
      </w:pPr>
      <w:r>
        <w:rPr>
          <w:rFonts w:cs="Arial"/>
        </w:rPr>
        <w:t>Aplicabilidad del SGC</w:t>
      </w:r>
    </w:p>
    <w:p w:rsidR="00D971B9" w:rsidRDefault="000C6C12" w:rsidP="00A31C16">
      <w:pPr>
        <w:numPr>
          <w:ilvl w:val="0"/>
          <w:numId w:val="7"/>
        </w:numPr>
        <w:spacing w:line="276" w:lineRule="auto"/>
        <w:ind w:left="1701" w:right="2267"/>
        <w:rPr>
          <w:rFonts w:cs="Arial"/>
        </w:rPr>
      </w:pPr>
      <w:r>
        <w:rPr>
          <w:rFonts w:cs="Arial"/>
        </w:rPr>
        <w:t xml:space="preserve">Misión, Visión, Valores y </w:t>
      </w:r>
      <w:r w:rsidR="00D971B9">
        <w:rPr>
          <w:rFonts w:cs="Arial"/>
        </w:rPr>
        <w:t>Política de calidad</w:t>
      </w:r>
    </w:p>
    <w:p w:rsidR="00D971B9" w:rsidRDefault="00D971B9" w:rsidP="00A31C16">
      <w:pPr>
        <w:numPr>
          <w:ilvl w:val="0"/>
          <w:numId w:val="7"/>
        </w:numPr>
        <w:spacing w:line="276" w:lineRule="auto"/>
        <w:ind w:left="1701" w:right="2267"/>
        <w:rPr>
          <w:rFonts w:cs="Arial"/>
        </w:rPr>
      </w:pPr>
      <w:r>
        <w:rPr>
          <w:rFonts w:cs="Arial"/>
        </w:rPr>
        <w:t>Objetivos de calidad</w:t>
      </w:r>
    </w:p>
    <w:p w:rsidR="00D971B9" w:rsidRPr="00CC3AC6" w:rsidRDefault="00D971B9" w:rsidP="00CC3AC6">
      <w:pPr>
        <w:spacing w:line="276" w:lineRule="auto"/>
        <w:ind w:left="1843" w:right="2267"/>
        <w:rPr>
          <w:rFonts w:cs="Arial"/>
          <w:sz w:val="20"/>
          <w:szCs w:val="20"/>
        </w:rPr>
      </w:pPr>
      <w:r w:rsidRPr="00CC3AC6">
        <w:rPr>
          <w:rFonts w:cs="Arial"/>
          <w:sz w:val="20"/>
          <w:szCs w:val="20"/>
        </w:rPr>
        <w:t>8.1 Objetivo general</w:t>
      </w:r>
    </w:p>
    <w:p w:rsidR="00D971B9" w:rsidRDefault="00D971B9" w:rsidP="00CC3AC6">
      <w:pPr>
        <w:spacing w:line="276" w:lineRule="auto"/>
        <w:ind w:left="1843" w:right="2267"/>
        <w:rPr>
          <w:rFonts w:cs="Arial"/>
          <w:sz w:val="20"/>
          <w:szCs w:val="20"/>
        </w:rPr>
      </w:pPr>
      <w:r w:rsidRPr="00CC3AC6">
        <w:rPr>
          <w:rFonts w:cs="Arial"/>
          <w:sz w:val="20"/>
          <w:szCs w:val="20"/>
        </w:rPr>
        <w:t>8.2 Objetivos de procesos estratégicos (objetivos de calidad)</w:t>
      </w:r>
    </w:p>
    <w:p w:rsidR="00A231B5" w:rsidRDefault="00A231B5" w:rsidP="00A231B5">
      <w:pPr>
        <w:spacing w:line="276" w:lineRule="auto"/>
        <w:ind w:right="2267"/>
        <w:rPr>
          <w:rFonts w:cs="Arial"/>
        </w:rPr>
      </w:pPr>
      <w:r>
        <w:rPr>
          <w:rFonts w:cs="Arial"/>
          <w:sz w:val="20"/>
          <w:szCs w:val="20"/>
        </w:rPr>
        <w:tab/>
      </w:r>
      <w:r>
        <w:rPr>
          <w:rFonts w:cs="Arial"/>
          <w:sz w:val="20"/>
          <w:szCs w:val="20"/>
        </w:rPr>
        <w:tab/>
      </w:r>
      <w:r w:rsidRPr="00A231B5">
        <w:rPr>
          <w:rFonts w:cs="Arial"/>
        </w:rPr>
        <w:t>9    Análisis de Riesgos y Oportunidades</w:t>
      </w:r>
    </w:p>
    <w:p w:rsidR="003D12EE" w:rsidRPr="00A231B5" w:rsidRDefault="003D12EE" w:rsidP="00A231B5">
      <w:pPr>
        <w:spacing w:line="276" w:lineRule="auto"/>
        <w:ind w:right="2267"/>
        <w:rPr>
          <w:rFonts w:cs="Arial"/>
        </w:rPr>
      </w:pPr>
      <w:r>
        <w:rPr>
          <w:rFonts w:cs="Arial"/>
        </w:rPr>
        <w:tab/>
      </w:r>
      <w:r>
        <w:rPr>
          <w:rFonts w:cs="Arial"/>
        </w:rPr>
        <w:tab/>
        <w:t>10  Partes Interesadas</w:t>
      </w:r>
    </w:p>
    <w:p w:rsidR="00D971B9" w:rsidRDefault="00D971B9" w:rsidP="00CC3AC6">
      <w:pPr>
        <w:spacing w:line="276" w:lineRule="auto"/>
        <w:ind w:left="1276" w:right="2267"/>
        <w:rPr>
          <w:rFonts w:cs="Arial"/>
        </w:rPr>
      </w:pPr>
      <w:r>
        <w:rPr>
          <w:rFonts w:cs="Arial"/>
        </w:rPr>
        <w:t>Anexos</w:t>
      </w:r>
    </w:p>
    <w:p w:rsidR="00D971B9" w:rsidRPr="00CC3AC6" w:rsidRDefault="00D971B9" w:rsidP="00CC3AC6">
      <w:pPr>
        <w:spacing w:line="276" w:lineRule="auto"/>
        <w:ind w:left="1701" w:right="2267"/>
        <w:rPr>
          <w:rFonts w:cs="Arial"/>
          <w:sz w:val="20"/>
          <w:szCs w:val="20"/>
        </w:rPr>
      </w:pPr>
      <w:r w:rsidRPr="00CC3AC6">
        <w:rPr>
          <w:rFonts w:cs="Arial"/>
          <w:sz w:val="20"/>
          <w:szCs w:val="20"/>
        </w:rPr>
        <w:t>Anexo 1 Organigrama de la alta dirección del SGC</w:t>
      </w:r>
    </w:p>
    <w:p w:rsidR="00D971B9" w:rsidRPr="00CC3AC6" w:rsidRDefault="00D971B9" w:rsidP="00CC3AC6">
      <w:pPr>
        <w:spacing w:line="276" w:lineRule="auto"/>
        <w:ind w:left="1701" w:right="2267"/>
        <w:rPr>
          <w:rFonts w:cs="Arial"/>
          <w:sz w:val="20"/>
          <w:szCs w:val="20"/>
        </w:rPr>
      </w:pPr>
      <w:r w:rsidRPr="00CC3AC6">
        <w:rPr>
          <w:rFonts w:cs="Arial"/>
          <w:sz w:val="20"/>
          <w:szCs w:val="20"/>
        </w:rPr>
        <w:t>Anexo 2 Responsabilidad y autoridad del SGC</w:t>
      </w:r>
    </w:p>
    <w:p w:rsidR="00D971B9" w:rsidRPr="00CC3AC6" w:rsidRDefault="00D971B9" w:rsidP="00CC3AC6">
      <w:pPr>
        <w:spacing w:line="276" w:lineRule="auto"/>
        <w:ind w:left="1701" w:right="2267"/>
        <w:rPr>
          <w:rFonts w:cs="Arial"/>
          <w:sz w:val="20"/>
          <w:szCs w:val="20"/>
        </w:rPr>
      </w:pPr>
      <w:r w:rsidRPr="00CC3AC6">
        <w:rPr>
          <w:rFonts w:cs="Arial"/>
          <w:sz w:val="20"/>
          <w:szCs w:val="20"/>
        </w:rPr>
        <w:t>Anexo 3 Matriz de responsabilidades</w:t>
      </w:r>
    </w:p>
    <w:p w:rsidR="00D971B9" w:rsidRPr="00CC3AC6" w:rsidRDefault="00D971B9" w:rsidP="00CC3AC6">
      <w:pPr>
        <w:spacing w:line="276" w:lineRule="auto"/>
        <w:ind w:left="1701" w:right="2267"/>
        <w:rPr>
          <w:rFonts w:cs="Arial"/>
          <w:sz w:val="20"/>
          <w:szCs w:val="20"/>
        </w:rPr>
      </w:pPr>
      <w:r w:rsidRPr="00CC3AC6">
        <w:rPr>
          <w:rFonts w:cs="Arial"/>
          <w:sz w:val="20"/>
          <w:szCs w:val="20"/>
        </w:rPr>
        <w:t>Anexo 4 Plan rector de Calidad</w:t>
      </w:r>
    </w:p>
    <w:p w:rsidR="00D971B9" w:rsidRPr="00CC3AC6" w:rsidRDefault="00D971B9" w:rsidP="00CC3AC6">
      <w:pPr>
        <w:spacing w:line="276" w:lineRule="auto"/>
        <w:ind w:left="1701" w:right="2267"/>
        <w:rPr>
          <w:rFonts w:cs="Arial"/>
          <w:sz w:val="20"/>
          <w:szCs w:val="20"/>
        </w:rPr>
      </w:pPr>
      <w:r w:rsidRPr="00CC3AC6">
        <w:rPr>
          <w:rFonts w:cs="Arial"/>
          <w:sz w:val="20"/>
          <w:szCs w:val="20"/>
        </w:rPr>
        <w:t>Anexo 5 Plan de calidad del Servicio Educativo</w:t>
      </w:r>
    </w:p>
    <w:p w:rsidR="00D971B9" w:rsidRPr="00CC3AC6" w:rsidRDefault="00D971B9" w:rsidP="00CC3AC6">
      <w:pPr>
        <w:spacing w:line="276" w:lineRule="auto"/>
        <w:ind w:left="1701" w:right="2267"/>
        <w:rPr>
          <w:rFonts w:cs="Arial"/>
          <w:sz w:val="20"/>
          <w:szCs w:val="20"/>
        </w:rPr>
      </w:pPr>
      <w:r w:rsidRPr="00CC3AC6">
        <w:rPr>
          <w:rFonts w:cs="Arial"/>
          <w:sz w:val="20"/>
          <w:szCs w:val="20"/>
        </w:rPr>
        <w:t>Anexo 6 Mapa e interacción de procesos</w:t>
      </w:r>
    </w:p>
    <w:p w:rsidR="00D971B9" w:rsidRDefault="00D971B9" w:rsidP="00CC3AC6">
      <w:pPr>
        <w:spacing w:line="276" w:lineRule="auto"/>
        <w:ind w:left="1701" w:right="2267"/>
        <w:rPr>
          <w:rFonts w:cs="Arial"/>
        </w:rPr>
      </w:pPr>
    </w:p>
    <w:p w:rsidR="00D971B9" w:rsidRPr="00CF4F6D" w:rsidRDefault="00D971B9" w:rsidP="00CC3AC6">
      <w:pPr>
        <w:spacing w:line="276" w:lineRule="auto"/>
        <w:rPr>
          <w:rFonts w:cs="Arial"/>
          <w:b/>
        </w:rPr>
      </w:pPr>
      <w:r>
        <w:rPr>
          <w:rFonts w:cs="Arial"/>
        </w:rPr>
        <w:br w:type="page"/>
      </w:r>
      <w:r w:rsidRPr="00CF4F6D">
        <w:rPr>
          <w:rFonts w:cs="Arial"/>
          <w:b/>
        </w:rPr>
        <w:lastRenderedPageBreak/>
        <w:t>INTRODUCCIÓN</w:t>
      </w:r>
    </w:p>
    <w:p w:rsidR="00D971B9" w:rsidRDefault="00D971B9" w:rsidP="00AE052B">
      <w:pPr>
        <w:pStyle w:val="Ttulo8"/>
        <w:tabs>
          <w:tab w:val="left" w:pos="426"/>
        </w:tabs>
        <w:spacing w:before="240" w:after="120"/>
        <w:rPr>
          <w:rFonts w:cs="Arial"/>
          <w:b w:val="0"/>
        </w:rPr>
      </w:pPr>
      <w:r>
        <w:rPr>
          <w:rFonts w:cs="Arial"/>
          <w:b w:val="0"/>
        </w:rPr>
        <w:t>El presente Manual refleja la convicción que tenemos como Instituto Tecnológico, para que nuestro Sistema de Gestión de la  Calidad (SGC) satisfaga las necesidades de nuestros clientes.</w:t>
      </w:r>
    </w:p>
    <w:p w:rsidR="00D971B9" w:rsidRDefault="00D971B9">
      <w:pPr>
        <w:pStyle w:val="Ttulo8"/>
        <w:tabs>
          <w:tab w:val="left" w:pos="426"/>
        </w:tabs>
        <w:spacing w:after="120"/>
        <w:rPr>
          <w:rFonts w:cs="Arial"/>
          <w:b w:val="0"/>
        </w:rPr>
      </w:pPr>
      <w:r>
        <w:rPr>
          <w:rFonts w:cs="Arial"/>
          <w:b w:val="0"/>
        </w:rPr>
        <w:t xml:space="preserve">Deseamos demostrar nuestra capacidad para proporcionar un Servicio Educativo que cumpla los requerimientos de nuestros clientes, a través de la aplicación eficaz del sistema, incluidos los procesos para su mejora continua y el aseguramiento de la conformidad con los requisitos de los clientes  así como los legales  y reglamentarios aplicables. </w:t>
      </w:r>
    </w:p>
    <w:p w:rsidR="00D971B9" w:rsidRDefault="00D971B9">
      <w:pPr>
        <w:pStyle w:val="Ttulo8"/>
        <w:tabs>
          <w:tab w:val="left" w:pos="426"/>
        </w:tabs>
        <w:spacing w:after="120"/>
        <w:rPr>
          <w:rFonts w:cs="Arial"/>
          <w:b w:val="0"/>
        </w:rPr>
      </w:pPr>
      <w:r>
        <w:rPr>
          <w:rFonts w:cs="Arial"/>
          <w:b w:val="0"/>
        </w:rPr>
        <w:t>El Instituto mantiene documentado su Sistema de Gestión de la Calidad de acuerdo a lo descrito en el presente Manual, el cual es usado como medio para establecer, tanto los lineamientos internos bajo los cuales es controlada la prestación de nuestro servicio, como para demostrar la manera en que damos cumplimiento a los requ</w:t>
      </w:r>
      <w:r w:rsidR="006C719B">
        <w:rPr>
          <w:rFonts w:cs="Arial"/>
          <w:b w:val="0"/>
        </w:rPr>
        <w:t>isitos de la norma ISO 9001:2015</w:t>
      </w:r>
      <w:r>
        <w:rPr>
          <w:rFonts w:cs="Arial"/>
          <w:b w:val="0"/>
        </w:rPr>
        <w:t xml:space="preserve"> y su equivalente nacional NMX-CC-9001-IMNC-20</w:t>
      </w:r>
      <w:r w:rsidR="00F51812">
        <w:rPr>
          <w:rFonts w:cs="Arial"/>
          <w:b w:val="0"/>
        </w:rPr>
        <w:t>15</w:t>
      </w:r>
      <w:r>
        <w:rPr>
          <w:rFonts w:cs="Arial"/>
          <w:b w:val="0"/>
        </w:rPr>
        <w:t xml:space="preserve">. </w:t>
      </w:r>
    </w:p>
    <w:p w:rsidR="00774DA8" w:rsidRPr="00774DA8" w:rsidRDefault="00774DA8" w:rsidP="00AE052B">
      <w:pPr>
        <w:spacing w:before="240"/>
      </w:pPr>
      <w:r>
        <w:t>Nuestro documento rector es el PIID 2013-2018 donde se ven las estrategias, objetivos y líneas de acción para el Instituto Tecnológico de Hermosillo.</w:t>
      </w:r>
    </w:p>
    <w:p w:rsidR="00D971B9" w:rsidRDefault="008D5BF1" w:rsidP="00AE052B">
      <w:pPr>
        <w:pStyle w:val="Ttulo8"/>
        <w:numPr>
          <w:ilvl w:val="0"/>
          <w:numId w:val="8"/>
        </w:numPr>
        <w:tabs>
          <w:tab w:val="left" w:pos="426"/>
        </w:tabs>
        <w:spacing w:before="240" w:after="120"/>
        <w:ind w:hanging="720"/>
        <w:rPr>
          <w:rFonts w:cs="Arial"/>
        </w:rPr>
      </w:pPr>
      <w:r>
        <w:rPr>
          <w:rFonts w:cs="Arial"/>
        </w:rPr>
        <w:t>ORGANIGRAMA</w:t>
      </w:r>
    </w:p>
    <w:p w:rsidR="00D971B9" w:rsidRPr="00792C27" w:rsidRDefault="00D971B9">
      <w:pPr>
        <w:pStyle w:val="Ttulo8"/>
        <w:tabs>
          <w:tab w:val="left" w:pos="426"/>
        </w:tabs>
        <w:spacing w:after="120"/>
        <w:rPr>
          <w:rFonts w:cs="Arial"/>
          <w:b w:val="0"/>
        </w:rPr>
      </w:pPr>
      <w:r>
        <w:rPr>
          <w:rFonts w:cs="Arial"/>
          <w:b w:val="0"/>
          <w:color w:val="000000"/>
        </w:rPr>
        <w:t xml:space="preserve">El organigrama del Instituto se encuentra plasmado en el </w:t>
      </w:r>
      <w:r w:rsidRPr="00A231B5">
        <w:rPr>
          <w:rFonts w:cs="Arial"/>
          <w:b w:val="0"/>
          <w:color w:val="000000"/>
        </w:rPr>
        <w:t>manual de or</w:t>
      </w:r>
      <w:r w:rsidR="00A231B5" w:rsidRPr="00A231B5">
        <w:rPr>
          <w:rFonts w:cs="Arial"/>
          <w:b w:val="0"/>
          <w:color w:val="000000"/>
        </w:rPr>
        <w:t>ganización</w:t>
      </w:r>
      <w:r w:rsidRPr="00A231B5">
        <w:rPr>
          <w:rFonts w:cs="Arial"/>
          <w:b w:val="0"/>
          <w:color w:val="000000"/>
        </w:rPr>
        <w:t>.</w:t>
      </w:r>
      <w:r>
        <w:rPr>
          <w:rFonts w:cs="Arial"/>
          <w:b w:val="0"/>
          <w:color w:val="000000"/>
        </w:rPr>
        <w:t xml:space="preserve"> Y como complemento a dicho manual se establece el </w:t>
      </w:r>
      <w:r w:rsidRPr="00792C27">
        <w:rPr>
          <w:rFonts w:cs="Arial"/>
          <w:b w:val="0"/>
        </w:rPr>
        <w:t>Anexo 1 El organigrama de la alta dirección del SGC.</w:t>
      </w:r>
    </w:p>
    <w:p w:rsidR="00D971B9" w:rsidRDefault="008D5BF1" w:rsidP="00AE052B">
      <w:pPr>
        <w:pStyle w:val="Ttulo8"/>
        <w:numPr>
          <w:ilvl w:val="0"/>
          <w:numId w:val="8"/>
        </w:numPr>
        <w:tabs>
          <w:tab w:val="left" w:pos="426"/>
        </w:tabs>
        <w:spacing w:before="240" w:after="120"/>
        <w:ind w:hanging="720"/>
        <w:rPr>
          <w:rFonts w:cs="Arial"/>
        </w:rPr>
      </w:pPr>
      <w:r>
        <w:rPr>
          <w:rFonts w:cs="Arial"/>
        </w:rPr>
        <w:t>RESPONSABILIDADES</w:t>
      </w:r>
    </w:p>
    <w:p w:rsidR="00D971B9" w:rsidRDefault="00D971B9" w:rsidP="00982BB3">
      <w:r>
        <w:rPr>
          <w:rFonts w:cs="Arial"/>
          <w:color w:val="000000"/>
        </w:rPr>
        <w:t>Las funciones,</w:t>
      </w:r>
      <w:r w:rsidRPr="00C84038">
        <w:rPr>
          <w:rFonts w:cs="Arial"/>
          <w:color w:val="000000"/>
        </w:rPr>
        <w:t xml:space="preserve"> responsabilidades </w:t>
      </w:r>
      <w:r>
        <w:rPr>
          <w:rFonts w:cs="Arial"/>
          <w:color w:val="000000"/>
        </w:rPr>
        <w:t xml:space="preserve">y autoridad </w:t>
      </w:r>
      <w:r w:rsidRPr="00C84038">
        <w:rPr>
          <w:rFonts w:cs="Arial"/>
          <w:color w:val="000000"/>
        </w:rPr>
        <w:t>están definidas en el manual de organización del instituto y como compleme</w:t>
      </w:r>
      <w:r>
        <w:rPr>
          <w:rFonts w:cs="Arial"/>
          <w:color w:val="000000"/>
        </w:rPr>
        <w:t>n</w:t>
      </w:r>
      <w:r w:rsidR="006F3D7F">
        <w:rPr>
          <w:rFonts w:cs="Arial"/>
          <w:color w:val="000000"/>
        </w:rPr>
        <w:t>to a é</w:t>
      </w:r>
      <w:r w:rsidRPr="00C84038">
        <w:rPr>
          <w:rFonts w:cs="Arial"/>
          <w:color w:val="000000"/>
        </w:rPr>
        <w:t>ste se define</w:t>
      </w:r>
      <w:r>
        <w:rPr>
          <w:rFonts w:cs="Arial"/>
          <w:color w:val="000000"/>
        </w:rPr>
        <w:t>n:</w:t>
      </w:r>
      <w:r w:rsidRPr="00C84038">
        <w:rPr>
          <w:rFonts w:cs="Arial"/>
          <w:color w:val="000000"/>
        </w:rPr>
        <w:t xml:space="preserve"> </w:t>
      </w:r>
      <w:r w:rsidRPr="00792C27">
        <w:rPr>
          <w:rFonts w:cs="Arial"/>
        </w:rPr>
        <w:t xml:space="preserve">Anexo 2 </w:t>
      </w:r>
      <w:r w:rsidRPr="00792C27">
        <w:t>Responsabilidad y autoridad en el SGC</w:t>
      </w:r>
      <w:r>
        <w:rPr>
          <w:color w:val="FF0000"/>
        </w:rPr>
        <w:t xml:space="preserve"> </w:t>
      </w:r>
      <w:r w:rsidRPr="00C84038">
        <w:t>donde se definen funciones y responsabilidades relativas al SGC que no están contempladas en el manual de organización</w:t>
      </w:r>
      <w:r>
        <w:rPr>
          <w:color w:val="FF0000"/>
        </w:rPr>
        <w:t xml:space="preserve"> </w:t>
      </w:r>
      <w:r w:rsidRPr="00792C27">
        <w:t>y Anexo 3 Matriz de Responsabilidades,</w:t>
      </w:r>
      <w:r>
        <w:t xml:space="preserve"> donde se muestr</w:t>
      </w:r>
      <w:r w:rsidR="00D81279">
        <w:t>a de forma clara, para cada uno</w:t>
      </w:r>
      <w:r>
        <w:t xml:space="preserve"> de los procedimientos quién o quiénes son los responsables y quiénes participan en ellos.</w:t>
      </w:r>
    </w:p>
    <w:p w:rsidR="00D971B9" w:rsidRDefault="00D971B9" w:rsidP="00AE052B">
      <w:pPr>
        <w:spacing w:before="240"/>
        <w:rPr>
          <w:rFonts w:cs="Arial"/>
        </w:rPr>
      </w:pPr>
      <w:r w:rsidRPr="00475A3F">
        <w:rPr>
          <w:rFonts w:cs="Arial"/>
        </w:rPr>
        <w:t>Se establece que la autori</w:t>
      </w:r>
      <w:r w:rsidR="003D241C">
        <w:rPr>
          <w:rFonts w:cs="Arial"/>
        </w:rPr>
        <w:t>zación del presente manual del Sistema de Gestión de la C</w:t>
      </w:r>
      <w:r w:rsidRPr="00475A3F">
        <w:rPr>
          <w:rFonts w:cs="Arial"/>
        </w:rPr>
        <w:t>alidad la realiza el Director de Programas de Innovación y Calidad del Tecnológico Nacional de México. Esto debido a que somos una institución de Educación Superior dependiente de</w:t>
      </w:r>
      <w:r>
        <w:rPr>
          <w:rFonts w:cs="Arial"/>
        </w:rPr>
        <w:t>l Tecnológico Nacional de México</w:t>
      </w:r>
      <w:r w:rsidRPr="00475A3F">
        <w:rPr>
          <w:rFonts w:cs="Arial"/>
        </w:rPr>
        <w:t xml:space="preserve">, la cual a su vez depende de la Subsecretaria de Educación Superior y </w:t>
      </w:r>
      <w:r w:rsidR="006F3D7F" w:rsidRPr="00475A3F">
        <w:rPr>
          <w:rFonts w:cs="Arial"/>
        </w:rPr>
        <w:t>está</w:t>
      </w:r>
      <w:r w:rsidRPr="00475A3F">
        <w:rPr>
          <w:rFonts w:cs="Arial"/>
        </w:rPr>
        <w:t xml:space="preserve"> a la vez de la Secretaria de Educación Pública (SEP).</w:t>
      </w:r>
    </w:p>
    <w:p w:rsidR="00D971B9" w:rsidRDefault="00D971B9" w:rsidP="00982BB3">
      <w:pPr>
        <w:rPr>
          <w:rFonts w:cs="Arial"/>
        </w:rPr>
      </w:pPr>
    </w:p>
    <w:p w:rsidR="00D971B9" w:rsidRDefault="00D971B9" w:rsidP="00982BB3">
      <w:pPr>
        <w:rPr>
          <w:rFonts w:cs="Arial"/>
        </w:rPr>
      </w:pPr>
    </w:p>
    <w:p w:rsidR="00D971B9" w:rsidRDefault="00D971B9" w:rsidP="00982BB3">
      <w:pPr>
        <w:rPr>
          <w:rFonts w:cs="Arial"/>
        </w:rPr>
      </w:pPr>
    </w:p>
    <w:p w:rsidR="00D971B9" w:rsidRPr="00AA4D76" w:rsidRDefault="00D971B9" w:rsidP="00AA4D76">
      <w:pPr>
        <w:pStyle w:val="Ttulo8"/>
        <w:numPr>
          <w:ilvl w:val="0"/>
          <w:numId w:val="8"/>
        </w:numPr>
        <w:tabs>
          <w:tab w:val="left" w:pos="426"/>
        </w:tabs>
        <w:spacing w:after="120"/>
        <w:ind w:hanging="720"/>
        <w:rPr>
          <w:rFonts w:cs="Arial"/>
        </w:rPr>
      </w:pPr>
      <w:r w:rsidRPr="00AA4D76">
        <w:rPr>
          <w:rFonts w:cs="Arial"/>
        </w:rPr>
        <w:lastRenderedPageBreak/>
        <w:t>OBJETO Y ALCANCE</w:t>
      </w:r>
    </w:p>
    <w:p w:rsidR="00D971B9" w:rsidRDefault="00D971B9" w:rsidP="00AE052B">
      <w:pPr>
        <w:pStyle w:val="Ttulo8"/>
        <w:numPr>
          <w:ilvl w:val="1"/>
          <w:numId w:val="14"/>
        </w:numPr>
        <w:spacing w:before="240" w:after="240"/>
        <w:rPr>
          <w:rFonts w:cs="Arial"/>
        </w:rPr>
      </w:pPr>
      <w:r>
        <w:rPr>
          <w:rFonts w:cs="Arial"/>
        </w:rPr>
        <w:t>Objeto</w:t>
      </w:r>
    </w:p>
    <w:p w:rsidR="00D971B9" w:rsidRDefault="00D971B9">
      <w:pPr>
        <w:pStyle w:val="Ttulo8"/>
        <w:tabs>
          <w:tab w:val="left" w:pos="426"/>
        </w:tabs>
        <w:spacing w:after="120"/>
        <w:rPr>
          <w:rFonts w:cs="Arial"/>
          <w:b w:val="0"/>
        </w:rPr>
      </w:pPr>
      <w:r>
        <w:rPr>
          <w:rFonts w:cs="Arial"/>
          <w:b w:val="0"/>
        </w:rPr>
        <w:t>El presente Manual tiene el propósito fundamental de establecer y describir los lineamientos del Sistema de Gestión de la Calidad basado en la norma internacional ISO 9001:20</w:t>
      </w:r>
      <w:r w:rsidR="000C6C12">
        <w:rPr>
          <w:rFonts w:cs="Arial"/>
          <w:b w:val="0"/>
        </w:rPr>
        <w:t>15</w:t>
      </w:r>
      <w:r>
        <w:rPr>
          <w:rFonts w:cs="Arial"/>
          <w:b w:val="0"/>
        </w:rPr>
        <w:t xml:space="preserve"> Sistemas de Gestión de la Calidad – Requisitos y, en su equivalente nacional NMX-CC-9001-IMNC-20</w:t>
      </w:r>
      <w:r w:rsidR="000C6C12">
        <w:rPr>
          <w:rFonts w:cs="Arial"/>
          <w:b w:val="0"/>
        </w:rPr>
        <w:t>15</w:t>
      </w:r>
      <w:r>
        <w:rPr>
          <w:rFonts w:cs="Arial"/>
          <w:b w:val="0"/>
        </w:rPr>
        <w:t xml:space="preserve"> para proporcionar el Servicio Educativo, cumpliendo con los requisitos de nuestros Clientes así como los legales y reglamentarios y con los Objetivos de Calidad establecidos por el Instituto.</w:t>
      </w:r>
    </w:p>
    <w:p w:rsidR="00D971B9" w:rsidRDefault="00D971B9" w:rsidP="00AE052B">
      <w:pPr>
        <w:pStyle w:val="Ttulo8"/>
        <w:numPr>
          <w:ilvl w:val="1"/>
          <w:numId w:val="14"/>
        </w:numPr>
        <w:spacing w:before="240" w:after="120"/>
        <w:rPr>
          <w:rFonts w:cs="Arial"/>
        </w:rPr>
      </w:pPr>
      <w:r>
        <w:rPr>
          <w:rFonts w:cs="Arial"/>
        </w:rPr>
        <w:t>Alcance</w:t>
      </w:r>
    </w:p>
    <w:p w:rsidR="00D971B9" w:rsidRPr="00B90DCA" w:rsidRDefault="00D971B9" w:rsidP="00AE052B">
      <w:pPr>
        <w:pStyle w:val="Ttulo8"/>
        <w:tabs>
          <w:tab w:val="left" w:pos="426"/>
        </w:tabs>
        <w:spacing w:before="240" w:after="120"/>
        <w:ind w:left="1560" w:right="1983"/>
        <w:rPr>
          <w:rFonts w:cs="Arial"/>
          <w:b w:val="0"/>
        </w:rPr>
      </w:pPr>
      <w:r w:rsidRPr="00B90DCA">
        <w:rPr>
          <w:rFonts w:cs="Arial"/>
        </w:rPr>
        <w:t>El Alcance del Sistema de Gestión de Calidad</w:t>
      </w:r>
      <w:r w:rsidRPr="00B90DCA">
        <w:rPr>
          <w:rFonts w:cs="Arial"/>
          <w:b w:val="0"/>
        </w:rPr>
        <w:t xml:space="preserve">, </w:t>
      </w:r>
      <w:r w:rsidRPr="00B90DCA">
        <w:rPr>
          <w:rFonts w:cs="Arial"/>
        </w:rPr>
        <w:t>es el Proceso Edu</w:t>
      </w:r>
      <w:r w:rsidR="000C6C12" w:rsidRPr="00B90DCA">
        <w:rPr>
          <w:rFonts w:cs="Arial"/>
        </w:rPr>
        <w:t xml:space="preserve">cativo; que comprende desde la promoción de la oferta educativa </w:t>
      </w:r>
      <w:r w:rsidRPr="00B90DCA">
        <w:rPr>
          <w:rFonts w:cs="Arial"/>
        </w:rPr>
        <w:t xml:space="preserve">hasta </w:t>
      </w:r>
      <w:r w:rsidR="000C6C12" w:rsidRPr="00B90DCA">
        <w:rPr>
          <w:rFonts w:cs="Arial"/>
        </w:rPr>
        <w:t>el seguimiento de egresados</w:t>
      </w:r>
      <w:r w:rsidRPr="00B90DCA">
        <w:rPr>
          <w:rFonts w:cs="Arial"/>
        </w:rPr>
        <w:t xml:space="preserve"> de licenciatura. </w:t>
      </w:r>
    </w:p>
    <w:p w:rsidR="00D971B9" w:rsidRDefault="00D971B9" w:rsidP="00AE052B">
      <w:pPr>
        <w:spacing w:before="240"/>
        <w:rPr>
          <w:rFonts w:cs="Arial"/>
          <w:lang w:val="es-ES_tradnl"/>
        </w:rPr>
      </w:pPr>
      <w:r w:rsidRPr="00070FBE">
        <w:rPr>
          <w:rFonts w:cs="Arial"/>
          <w:lang w:val="es-ES_tradnl"/>
        </w:rPr>
        <w:t xml:space="preserve">Se define al cliente como el </w:t>
      </w:r>
      <w:r>
        <w:rPr>
          <w:rFonts w:cs="Arial"/>
          <w:lang w:val="es-ES_tradnl"/>
        </w:rPr>
        <w:t>Estudiante</w:t>
      </w:r>
      <w:r w:rsidRPr="00070FBE">
        <w:rPr>
          <w:rFonts w:cs="Arial"/>
          <w:lang w:val="es-ES_tradnl"/>
        </w:rPr>
        <w:t xml:space="preserve"> </w:t>
      </w:r>
      <w:r>
        <w:rPr>
          <w:rFonts w:cs="Arial"/>
          <w:lang w:val="es-ES_tradnl"/>
        </w:rPr>
        <w:t xml:space="preserve">y como producto el Servicio Educativo, el cual consiste en: “La prestación de los servicios que el Instituto  ofrece para dar cumplimiento a los requisitos del cliente”, éstos son: </w:t>
      </w:r>
    </w:p>
    <w:p w:rsidR="00D971B9" w:rsidRDefault="00D971B9" w:rsidP="00AE052B">
      <w:pPr>
        <w:numPr>
          <w:ilvl w:val="0"/>
          <w:numId w:val="5"/>
        </w:numPr>
        <w:spacing w:before="240"/>
        <w:rPr>
          <w:rFonts w:cs="Arial"/>
          <w:u w:val="single"/>
          <w:lang w:val="es-ES_tradnl"/>
        </w:rPr>
      </w:pPr>
      <w:r w:rsidRPr="00886D32">
        <w:rPr>
          <w:rFonts w:cs="Arial"/>
          <w:b/>
          <w:lang w:val="es-ES_tradnl"/>
        </w:rPr>
        <w:t>FORMACIÓN PROFESIONA</w:t>
      </w:r>
      <w:r>
        <w:rPr>
          <w:rFonts w:cs="Arial"/>
          <w:lang w:val="es-ES_tradnl"/>
        </w:rPr>
        <w:t>L  (Cumplimiento de Planes y Programas de Estudio)</w:t>
      </w:r>
    </w:p>
    <w:p w:rsidR="00D971B9" w:rsidRDefault="00D971B9" w:rsidP="00A31C16">
      <w:pPr>
        <w:numPr>
          <w:ilvl w:val="0"/>
          <w:numId w:val="4"/>
        </w:numPr>
        <w:rPr>
          <w:rFonts w:cs="Arial"/>
          <w:lang w:val="es-ES_tradnl"/>
        </w:rPr>
      </w:pPr>
      <w:r>
        <w:rPr>
          <w:rFonts w:cs="Arial"/>
          <w:lang w:val="es-ES_tradnl"/>
        </w:rPr>
        <w:t>Cumplir los contenidos de los planes y programas de estudio.</w:t>
      </w:r>
    </w:p>
    <w:p w:rsidR="00D971B9" w:rsidRDefault="00D971B9" w:rsidP="00A31C16">
      <w:pPr>
        <w:numPr>
          <w:ilvl w:val="0"/>
          <w:numId w:val="4"/>
        </w:numPr>
        <w:autoSpaceDE w:val="0"/>
        <w:autoSpaceDN w:val="0"/>
        <w:adjustRightInd w:val="0"/>
        <w:rPr>
          <w:rFonts w:cs="Arial"/>
          <w:lang w:val="es-ES_tradnl"/>
        </w:rPr>
      </w:pPr>
      <w:r w:rsidRPr="00D43043">
        <w:rPr>
          <w:rFonts w:cs="Arial"/>
          <w:lang w:val="es-ES_tradnl"/>
        </w:rPr>
        <w:t>Fomentar la participación en activida</w:t>
      </w:r>
      <w:r>
        <w:rPr>
          <w:rFonts w:cs="Arial"/>
          <w:lang w:val="es-ES_tradnl"/>
        </w:rPr>
        <w:t>des académicas, culturales y deportivas.</w:t>
      </w:r>
    </w:p>
    <w:p w:rsidR="00D971B9" w:rsidRDefault="00D971B9" w:rsidP="00AE052B">
      <w:pPr>
        <w:autoSpaceDE w:val="0"/>
        <w:autoSpaceDN w:val="0"/>
        <w:adjustRightInd w:val="0"/>
        <w:spacing w:before="240"/>
        <w:rPr>
          <w:rFonts w:cs="Arial"/>
          <w:lang w:val="es-ES_tradnl"/>
        </w:rPr>
      </w:pPr>
      <w:r>
        <w:rPr>
          <w:rFonts w:cs="Arial"/>
          <w:lang w:val="es-ES_tradnl"/>
        </w:rPr>
        <w:t>Este requisito se evalúa</w:t>
      </w:r>
      <w:r w:rsidRPr="00D43043">
        <w:rPr>
          <w:rFonts w:cs="Arial"/>
          <w:lang w:val="es-ES_tradnl"/>
        </w:rPr>
        <w:t xml:space="preserve"> en el </w:t>
      </w:r>
      <w:r w:rsidRPr="00934FFA">
        <w:rPr>
          <w:rFonts w:cs="Arial"/>
          <w:lang w:val="es-ES_tradnl"/>
        </w:rPr>
        <w:t>Anexo 5 Plan de Calidad del Servicio educativo</w:t>
      </w:r>
      <w:r>
        <w:rPr>
          <w:rFonts w:cs="Arial"/>
          <w:lang w:val="es-ES_tradnl"/>
        </w:rPr>
        <w:t>,</w:t>
      </w:r>
      <w:r w:rsidRPr="00934FFA">
        <w:rPr>
          <w:rFonts w:cs="Arial"/>
          <w:lang w:val="es-ES_tradnl"/>
        </w:rPr>
        <w:t xml:space="preserve"> </w:t>
      </w:r>
      <w:r w:rsidR="008D5BF1" w:rsidRPr="00D43043">
        <w:rPr>
          <w:rFonts w:cs="Arial"/>
          <w:lang w:val="es-ES_tradnl"/>
        </w:rPr>
        <w:t>para asegurar</w:t>
      </w:r>
      <w:r w:rsidRPr="00D43043">
        <w:rPr>
          <w:rFonts w:cs="Arial"/>
          <w:lang w:val="es-ES_tradnl"/>
        </w:rPr>
        <w:t xml:space="preserve"> el cumplimiento de los Programas de las Asignaturas del Plan de Estudios de cada carrera de licenciatura. Se da seguimiento y se verifica a través de la elaboración de la planificación de la gestión d</w:t>
      </w:r>
      <w:r>
        <w:rPr>
          <w:rFonts w:cs="Arial"/>
          <w:lang w:val="es-ES_tradnl"/>
        </w:rPr>
        <w:t xml:space="preserve">el curso, se inspecciona en su seguimiento y </w:t>
      </w:r>
      <w:r w:rsidRPr="00D43043">
        <w:rPr>
          <w:rFonts w:cs="Arial"/>
          <w:lang w:val="es-ES_tradnl"/>
        </w:rPr>
        <w:t>evaluaciones durante el proceso y se valida al final con la liberación de actividades del docente en c</w:t>
      </w:r>
      <w:r>
        <w:rPr>
          <w:rFonts w:cs="Arial"/>
          <w:lang w:val="es-ES_tradnl"/>
        </w:rPr>
        <w:t xml:space="preserve">umplimiento de los requisitos. </w:t>
      </w:r>
      <w:r w:rsidRPr="00D43043">
        <w:rPr>
          <w:rFonts w:cs="Arial"/>
          <w:lang w:val="es-ES_tradnl"/>
        </w:rPr>
        <w:t xml:space="preserve">Así mismo, se fomenta la participación </w:t>
      </w:r>
      <w:r>
        <w:rPr>
          <w:rFonts w:cs="Arial"/>
          <w:lang w:val="es-ES_tradnl"/>
        </w:rPr>
        <w:t>en diferentes actividades</w:t>
      </w:r>
      <w:r w:rsidRPr="00D43043">
        <w:rPr>
          <w:rFonts w:cs="Arial"/>
          <w:lang w:val="es-ES_tradnl"/>
        </w:rPr>
        <w:t xml:space="preserve"> mediante la difusión de las convocatorias locales, regionales y nacionales de concursos de ciencias básicas, emprendedores y creatividad. </w:t>
      </w:r>
    </w:p>
    <w:p w:rsidR="00D971B9" w:rsidRDefault="00D971B9" w:rsidP="00AE052B">
      <w:pPr>
        <w:autoSpaceDE w:val="0"/>
        <w:autoSpaceDN w:val="0"/>
        <w:adjustRightInd w:val="0"/>
        <w:spacing w:before="240"/>
        <w:rPr>
          <w:rFonts w:cs="Arial"/>
          <w:lang w:val="es-ES_tradnl"/>
        </w:rPr>
      </w:pPr>
      <w:r>
        <w:rPr>
          <w:rFonts w:cs="Arial"/>
          <w:lang w:val="es-ES_tradnl"/>
        </w:rPr>
        <w:t>Las actividades dep</w:t>
      </w:r>
      <w:r w:rsidR="008D5BF1">
        <w:rPr>
          <w:rFonts w:cs="Arial"/>
          <w:lang w:val="es-ES_tradnl"/>
        </w:rPr>
        <w:t xml:space="preserve">ortivas y culturales poseen un </w:t>
      </w:r>
      <w:r>
        <w:rPr>
          <w:rFonts w:cs="Arial"/>
          <w:lang w:val="es-ES_tradnl"/>
        </w:rPr>
        <w:t>procedimiento para la Promoción Cultural y Deportiva</w:t>
      </w:r>
      <w:r w:rsidR="006F3D7F">
        <w:rPr>
          <w:rFonts w:cs="Arial"/>
          <w:lang w:val="es-ES_tradnl"/>
        </w:rPr>
        <w:t>,</w:t>
      </w:r>
      <w:r>
        <w:rPr>
          <w:rFonts w:cs="Arial"/>
          <w:lang w:val="es-ES_tradnl"/>
        </w:rPr>
        <w:t xml:space="preserve"> el cual incluye: la planeación de las actividades, verificación, y seguimiento.  </w:t>
      </w:r>
    </w:p>
    <w:p w:rsidR="00D971B9" w:rsidRPr="00886D32" w:rsidRDefault="00D971B9" w:rsidP="00AE052B">
      <w:pPr>
        <w:numPr>
          <w:ilvl w:val="0"/>
          <w:numId w:val="5"/>
        </w:numPr>
        <w:spacing w:before="240"/>
        <w:rPr>
          <w:rFonts w:cs="Arial"/>
          <w:lang w:val="es-ES_tradnl"/>
        </w:rPr>
      </w:pPr>
      <w:r w:rsidRPr="00886D32">
        <w:rPr>
          <w:rFonts w:cs="Arial"/>
          <w:b/>
          <w:lang w:val="es-ES_tradnl"/>
        </w:rPr>
        <w:t>PRÁCTICA DOCENTE</w:t>
      </w:r>
      <w:r>
        <w:rPr>
          <w:rFonts w:cs="Arial"/>
          <w:b/>
          <w:lang w:val="es-ES_tradnl"/>
        </w:rPr>
        <w:t xml:space="preserve"> </w:t>
      </w:r>
      <w:r w:rsidRPr="00886D32">
        <w:rPr>
          <w:rFonts w:cs="Arial"/>
          <w:lang w:val="es-ES_tradnl"/>
        </w:rPr>
        <w:t xml:space="preserve">(Relación </w:t>
      </w:r>
      <w:r>
        <w:rPr>
          <w:rFonts w:cs="Arial"/>
          <w:lang w:val="es-ES_tradnl"/>
        </w:rPr>
        <w:t>Estudiante</w:t>
      </w:r>
      <w:r w:rsidRPr="00886D32">
        <w:rPr>
          <w:rFonts w:cs="Arial"/>
          <w:lang w:val="es-ES_tradnl"/>
        </w:rPr>
        <w:t>-docente en el aula)</w:t>
      </w:r>
    </w:p>
    <w:p w:rsidR="00D971B9" w:rsidRPr="00A04F07" w:rsidRDefault="00D971B9" w:rsidP="00A31C16">
      <w:pPr>
        <w:numPr>
          <w:ilvl w:val="0"/>
          <w:numId w:val="4"/>
        </w:numPr>
        <w:rPr>
          <w:rFonts w:cs="Arial"/>
          <w:lang w:val="es-ES_tradnl"/>
        </w:rPr>
      </w:pPr>
      <w:r w:rsidRPr="00A04F07">
        <w:rPr>
          <w:rFonts w:cs="Arial"/>
          <w:lang w:val="es-ES_tradnl"/>
        </w:rPr>
        <w:t>Que el docente imparta las asignaturas de acuerdo a los Planes y Programas de Estudio vigentes y las evalúe de acuerdo a lo establecido e</w:t>
      </w:r>
      <w:r>
        <w:rPr>
          <w:rFonts w:cs="Arial"/>
          <w:lang w:val="es-ES_tradnl"/>
        </w:rPr>
        <w:t>n el</w:t>
      </w:r>
      <w:r w:rsidRPr="00A04F07">
        <w:rPr>
          <w:rFonts w:cs="Arial"/>
          <w:lang w:val="es-ES_tradnl"/>
        </w:rPr>
        <w:t xml:space="preserve"> </w:t>
      </w:r>
      <w:r>
        <w:rPr>
          <w:rFonts w:cs="Arial"/>
          <w:lang w:val="es-ES_tradnl"/>
        </w:rPr>
        <w:t xml:space="preserve">Manual </w:t>
      </w:r>
      <w:r w:rsidRPr="00A04F07">
        <w:rPr>
          <w:rFonts w:cs="Arial"/>
          <w:lang w:val="es-ES_tradnl"/>
        </w:rPr>
        <w:t>Normativo Académico-Administrativo</w:t>
      </w:r>
      <w:r>
        <w:rPr>
          <w:rFonts w:cs="Arial"/>
          <w:lang w:val="es-ES_tradnl"/>
        </w:rPr>
        <w:t xml:space="preserve"> 2007 y </w:t>
      </w:r>
      <w:r w:rsidRPr="00FA3C60">
        <w:rPr>
          <w:rFonts w:cs="Arial"/>
          <w:lang w:val="es-ES_tradnl"/>
        </w:rPr>
        <w:t xml:space="preserve">lineamientos </w:t>
      </w:r>
      <w:r>
        <w:rPr>
          <w:rFonts w:cs="Arial"/>
          <w:lang w:val="es-ES_tradnl"/>
        </w:rPr>
        <w:t xml:space="preserve">para programas por competencias </w:t>
      </w:r>
      <w:r w:rsidRPr="00FA3C60">
        <w:rPr>
          <w:rFonts w:cs="Arial"/>
          <w:lang w:val="es-ES_tradnl"/>
        </w:rPr>
        <w:t>2009-2010</w:t>
      </w:r>
      <w:r w:rsidRPr="00A04F07">
        <w:rPr>
          <w:rFonts w:cs="Arial"/>
          <w:lang w:val="es-ES_tradnl"/>
        </w:rPr>
        <w:t>.</w:t>
      </w:r>
    </w:p>
    <w:p w:rsidR="00D971B9" w:rsidRDefault="00D971B9">
      <w:pPr>
        <w:rPr>
          <w:rFonts w:cs="Arial"/>
          <w:lang w:val="es-ES_tradnl"/>
        </w:rPr>
      </w:pPr>
      <w:r>
        <w:rPr>
          <w:rFonts w:cs="Arial"/>
          <w:lang w:val="es-ES_tradnl"/>
        </w:rPr>
        <w:lastRenderedPageBreak/>
        <w:t>Este requisito se evalúa</w:t>
      </w:r>
      <w:r w:rsidRPr="008A62B9">
        <w:rPr>
          <w:rFonts w:cs="Arial"/>
          <w:lang w:val="es-ES_tradnl"/>
        </w:rPr>
        <w:t xml:space="preserve"> </w:t>
      </w:r>
      <w:r w:rsidRPr="00D43043">
        <w:rPr>
          <w:rFonts w:cs="Arial"/>
          <w:lang w:val="es-ES_tradnl"/>
        </w:rPr>
        <w:t xml:space="preserve">en el </w:t>
      </w:r>
      <w:r w:rsidRPr="00792C27">
        <w:rPr>
          <w:rFonts w:cs="Arial"/>
          <w:lang w:val="es-ES_tradnl"/>
        </w:rPr>
        <w:t>Anexo 5 Plan de Calidad del Servicio educativo</w:t>
      </w:r>
      <w:r w:rsidRPr="00C82D58">
        <w:rPr>
          <w:rFonts w:cs="Arial"/>
          <w:lang w:val="es-ES_tradnl"/>
        </w:rPr>
        <w:t>,</w:t>
      </w:r>
      <w:r>
        <w:rPr>
          <w:rFonts w:cs="Arial"/>
          <w:lang w:val="es-ES_tradnl"/>
        </w:rPr>
        <w:t xml:space="preserve"> El jefe de departamento verifica y da seguimiento a la cátedra del docente y al programa de acreditación de la asignatura en el formato para la planeación del curso y avance programático. Se cuenta con un calendario semestral que muestra los periodos de desarrollo de los cursos,  de evaluación del docente, de aplicación de exámenes (de regularización y  extraordinarios) para los Estudiantes.  Así mismo, se cuenta con las fechas de entrega de calificaciones finales. </w:t>
      </w:r>
    </w:p>
    <w:p w:rsidR="00D971B9" w:rsidRDefault="00D971B9">
      <w:pPr>
        <w:rPr>
          <w:rFonts w:cs="Arial"/>
          <w:lang w:val="es-ES_tradnl"/>
        </w:rPr>
      </w:pPr>
    </w:p>
    <w:p w:rsidR="00D971B9" w:rsidRPr="008A62B9" w:rsidRDefault="00D971B9" w:rsidP="00A31C16">
      <w:pPr>
        <w:numPr>
          <w:ilvl w:val="0"/>
          <w:numId w:val="5"/>
        </w:numPr>
        <w:rPr>
          <w:rFonts w:cs="Arial"/>
          <w:lang w:val="es-ES_tradnl"/>
        </w:rPr>
      </w:pPr>
      <w:r w:rsidRPr="008A62B9">
        <w:rPr>
          <w:rFonts w:cs="Arial"/>
          <w:b/>
          <w:lang w:val="es-ES_tradnl"/>
        </w:rPr>
        <w:t>ATENCIÓN EN VENTANILLA</w:t>
      </w:r>
      <w:r>
        <w:rPr>
          <w:rFonts w:cs="Arial"/>
          <w:lang w:val="es-ES_tradnl"/>
        </w:rPr>
        <w:t xml:space="preserve">  </w:t>
      </w:r>
      <w:r w:rsidRPr="008A62B9">
        <w:rPr>
          <w:rFonts w:cs="Arial"/>
          <w:lang w:val="es-ES_tradnl"/>
        </w:rPr>
        <w:t>(Servicios escolares, recursos financieros)</w:t>
      </w:r>
    </w:p>
    <w:p w:rsidR="00D971B9" w:rsidRDefault="00D971B9" w:rsidP="00A31C16">
      <w:pPr>
        <w:numPr>
          <w:ilvl w:val="0"/>
          <w:numId w:val="4"/>
        </w:numPr>
        <w:rPr>
          <w:rFonts w:cs="Arial"/>
          <w:lang w:val="es-ES_tradnl"/>
        </w:rPr>
      </w:pPr>
      <w:r>
        <w:rPr>
          <w:rFonts w:cs="Arial"/>
          <w:lang w:val="es-ES_tradnl"/>
        </w:rPr>
        <w:t>Proporcionar servicio eficaz dentro de los horarios publicados para tal efecto.</w:t>
      </w:r>
    </w:p>
    <w:p w:rsidR="00D971B9" w:rsidRDefault="00D971B9" w:rsidP="00A31C16">
      <w:pPr>
        <w:numPr>
          <w:ilvl w:val="0"/>
          <w:numId w:val="4"/>
        </w:numPr>
        <w:rPr>
          <w:rFonts w:cs="Arial"/>
          <w:lang w:val="es-ES_tradnl"/>
        </w:rPr>
      </w:pPr>
      <w:r>
        <w:rPr>
          <w:rFonts w:cs="Arial"/>
          <w:lang w:val="es-ES_tradnl"/>
        </w:rPr>
        <w:t>Proporcionar información relacionada con el control escolar, servicios estudiantiles, cuotas de los servicios y periodos de pago.</w:t>
      </w:r>
    </w:p>
    <w:p w:rsidR="00774DA8" w:rsidRDefault="00774DA8">
      <w:pPr>
        <w:rPr>
          <w:rFonts w:cs="Arial"/>
          <w:lang w:val="es-ES_tradnl"/>
        </w:rPr>
      </w:pPr>
    </w:p>
    <w:p w:rsidR="00D971B9" w:rsidRDefault="00D971B9">
      <w:pPr>
        <w:rPr>
          <w:rFonts w:cs="Arial"/>
          <w:lang w:val="es-ES_tradnl"/>
        </w:rPr>
      </w:pPr>
      <w:r>
        <w:rPr>
          <w:rFonts w:cs="Arial"/>
          <w:lang w:val="es-ES_tradnl"/>
        </w:rPr>
        <w:t xml:space="preserve">Los </w:t>
      </w:r>
      <w:r w:rsidR="008D5BF1">
        <w:rPr>
          <w:rFonts w:cs="Arial"/>
          <w:lang w:val="es-ES_tradnl"/>
        </w:rPr>
        <w:t>departamentos de</w:t>
      </w:r>
      <w:r>
        <w:rPr>
          <w:rFonts w:cs="Arial"/>
          <w:lang w:val="es-ES_tradnl"/>
        </w:rPr>
        <w:t xml:space="preserve"> servicios escolares y recursos financieros, cuentan con horarios de servicio publicados, así mismo proporcionan información de los servicios ofrecidos, documentación requerida y costos relacionados con los servicios. Estas actividades se evalúan a través de las auditorías de servicio y  aportaciones al buzón de quejas y sugerencias. Se da seguimiento en las revisiones por la dirección en la que se toman decisiones e implementan acciones de mejora.</w:t>
      </w:r>
    </w:p>
    <w:p w:rsidR="00D971B9" w:rsidRDefault="00D971B9">
      <w:pPr>
        <w:ind w:left="360"/>
        <w:rPr>
          <w:rFonts w:cs="Arial"/>
          <w:lang w:val="es-ES_tradnl"/>
        </w:rPr>
      </w:pPr>
    </w:p>
    <w:p w:rsidR="00D971B9" w:rsidRPr="008A62B9" w:rsidRDefault="00D971B9" w:rsidP="00A31C16">
      <w:pPr>
        <w:numPr>
          <w:ilvl w:val="0"/>
          <w:numId w:val="5"/>
        </w:numPr>
        <w:rPr>
          <w:rFonts w:cs="Arial"/>
          <w:lang w:val="es-ES_tradnl"/>
        </w:rPr>
      </w:pPr>
      <w:r w:rsidRPr="00EE5D32">
        <w:rPr>
          <w:rFonts w:cs="Arial"/>
          <w:b/>
          <w:lang w:val="es-ES_tradnl"/>
        </w:rPr>
        <w:t>DIVISION DE ESTUDIOS PROFESIONALES</w:t>
      </w:r>
      <w:r>
        <w:rPr>
          <w:rFonts w:cs="Arial"/>
          <w:lang w:val="es-ES_tradnl"/>
        </w:rPr>
        <w:t xml:space="preserve"> </w:t>
      </w:r>
      <w:r w:rsidRPr="008A62B9">
        <w:rPr>
          <w:rFonts w:cs="Arial"/>
          <w:lang w:val="es-ES_tradnl"/>
        </w:rPr>
        <w:t>(Relación coordinador de carrera-</w:t>
      </w:r>
      <w:r>
        <w:rPr>
          <w:rFonts w:cs="Arial"/>
          <w:lang w:val="es-ES_tradnl"/>
        </w:rPr>
        <w:t>Estudiante</w:t>
      </w:r>
      <w:r w:rsidRPr="008A62B9">
        <w:rPr>
          <w:rFonts w:cs="Arial"/>
          <w:lang w:val="es-ES_tradnl"/>
        </w:rPr>
        <w:t>)</w:t>
      </w:r>
    </w:p>
    <w:p w:rsidR="00D971B9" w:rsidRDefault="00D971B9" w:rsidP="00A31C16">
      <w:pPr>
        <w:numPr>
          <w:ilvl w:val="0"/>
          <w:numId w:val="4"/>
        </w:numPr>
        <w:rPr>
          <w:rFonts w:cs="Arial"/>
          <w:lang w:val="es-ES_tradnl"/>
        </w:rPr>
      </w:pPr>
      <w:r>
        <w:rPr>
          <w:rFonts w:cs="Arial"/>
          <w:lang w:val="es-ES_tradnl"/>
        </w:rPr>
        <w:t xml:space="preserve">Proporcionar asesoría y orientación a los estudiantes a través de las Coordinaciones de Carrera de la División de Estudios Profesionales (Reinscripciones y Orientación del Plan de Estudios). </w:t>
      </w:r>
    </w:p>
    <w:p w:rsidR="00774DA8" w:rsidRDefault="00774DA8">
      <w:pPr>
        <w:rPr>
          <w:rFonts w:cs="Arial"/>
          <w:lang w:val="es-ES_tradnl"/>
        </w:rPr>
      </w:pPr>
    </w:p>
    <w:p w:rsidR="00D971B9" w:rsidRDefault="00D971B9">
      <w:pPr>
        <w:rPr>
          <w:rFonts w:cs="Arial"/>
          <w:lang w:val="es-ES_tradnl"/>
        </w:rPr>
      </w:pPr>
      <w:r>
        <w:rPr>
          <w:rFonts w:cs="Arial"/>
          <w:lang w:val="es-ES_tradnl"/>
        </w:rPr>
        <w:t xml:space="preserve">Las </w:t>
      </w:r>
      <w:r w:rsidR="00774DA8">
        <w:rPr>
          <w:rFonts w:cs="Arial"/>
          <w:lang w:val="es-ES_tradnl"/>
        </w:rPr>
        <w:t>reinscripciones se</w:t>
      </w:r>
      <w:r>
        <w:rPr>
          <w:rFonts w:cs="Arial"/>
          <w:lang w:val="es-ES_tradnl"/>
        </w:rPr>
        <w:t xml:space="preserve"> reali</w:t>
      </w:r>
      <w:r w:rsidR="006F3D7F">
        <w:rPr>
          <w:rFonts w:cs="Arial"/>
          <w:lang w:val="es-ES_tradnl"/>
        </w:rPr>
        <w:t>zan con base en e</w:t>
      </w:r>
      <w:r>
        <w:rPr>
          <w:rFonts w:cs="Arial"/>
          <w:lang w:val="es-ES_tradnl"/>
        </w:rPr>
        <w:t xml:space="preserve">l Manual de procedimientos Académico-Administrativo 2007 y lineamiento para programas por competencias 2009-2010, se les da seguimiento a través de los procedimientos correspondientes establecidos en el SGC. Estas actividades se evalúan a través de las auditorías de servicio y aportaciones al buzón de quejas y sugerencias y en el Plan de calidad del servicio educativo Anexo 5. </w:t>
      </w:r>
    </w:p>
    <w:p w:rsidR="00D971B9" w:rsidRDefault="00D971B9">
      <w:pPr>
        <w:rPr>
          <w:rFonts w:cs="Arial"/>
          <w:lang w:val="es-ES_tradnl"/>
        </w:rPr>
      </w:pPr>
    </w:p>
    <w:p w:rsidR="00D971B9" w:rsidRPr="008A62B9" w:rsidRDefault="00D971B9" w:rsidP="00A31C16">
      <w:pPr>
        <w:numPr>
          <w:ilvl w:val="0"/>
          <w:numId w:val="5"/>
        </w:numPr>
        <w:rPr>
          <w:rFonts w:cs="Arial"/>
          <w:lang w:val="es-ES_tradnl"/>
        </w:rPr>
      </w:pPr>
      <w:r w:rsidRPr="008A62B9">
        <w:rPr>
          <w:rFonts w:cs="Arial"/>
          <w:b/>
          <w:lang w:val="es-ES_tradnl"/>
        </w:rPr>
        <w:t>SERVICIOS DE APOYO</w:t>
      </w:r>
      <w:r>
        <w:rPr>
          <w:rFonts w:cs="Arial"/>
          <w:lang w:val="es-ES_tradnl"/>
        </w:rPr>
        <w:t xml:space="preserve"> </w:t>
      </w:r>
      <w:r w:rsidRPr="008A62B9">
        <w:rPr>
          <w:rFonts w:cs="Arial"/>
          <w:lang w:val="es-ES_tradnl"/>
        </w:rPr>
        <w:t>(</w:t>
      </w:r>
      <w:r>
        <w:rPr>
          <w:rFonts w:cs="Arial"/>
          <w:lang w:val="es-ES_tradnl"/>
        </w:rPr>
        <w:t>Visitas a empresas,</w:t>
      </w:r>
      <w:r w:rsidRPr="008A62B9">
        <w:rPr>
          <w:rFonts w:cs="Arial"/>
          <w:lang w:val="es-ES_tradnl"/>
        </w:rPr>
        <w:t xml:space="preserve">  </w:t>
      </w:r>
      <w:r w:rsidR="00662F4C">
        <w:rPr>
          <w:rFonts w:cs="Arial"/>
          <w:lang w:val="es-ES_tradnl"/>
        </w:rPr>
        <w:t xml:space="preserve">Seguimiento de egresados, </w:t>
      </w:r>
      <w:r w:rsidRPr="008A62B9">
        <w:rPr>
          <w:rFonts w:cs="Arial"/>
          <w:lang w:val="es-ES_tradnl"/>
        </w:rPr>
        <w:t>centro de información</w:t>
      </w:r>
      <w:r>
        <w:rPr>
          <w:rFonts w:cs="Arial"/>
          <w:lang w:val="es-ES_tradnl"/>
        </w:rPr>
        <w:t xml:space="preserve"> y servicio de cómputo</w:t>
      </w:r>
      <w:r w:rsidRPr="008A62B9">
        <w:rPr>
          <w:rFonts w:cs="Arial"/>
          <w:lang w:val="es-ES_tradnl"/>
        </w:rPr>
        <w:t>)</w:t>
      </w:r>
    </w:p>
    <w:p w:rsidR="00D971B9" w:rsidRDefault="00D971B9" w:rsidP="00A31C16">
      <w:pPr>
        <w:numPr>
          <w:ilvl w:val="0"/>
          <w:numId w:val="4"/>
        </w:numPr>
        <w:rPr>
          <w:rFonts w:cs="Arial"/>
          <w:lang w:val="es-ES_tradnl"/>
        </w:rPr>
      </w:pPr>
      <w:r>
        <w:rPr>
          <w:rFonts w:cs="Arial"/>
          <w:lang w:val="es-ES_tradnl"/>
        </w:rPr>
        <w:t>Realizar visitas a empresas, acceso al servicio de cómputo y consultas</w:t>
      </w:r>
      <w:r>
        <w:rPr>
          <w:rFonts w:cs="Arial"/>
        </w:rPr>
        <w:t xml:space="preserve"> bibliográficas</w:t>
      </w:r>
      <w:r>
        <w:rPr>
          <w:rFonts w:cs="Arial"/>
          <w:lang w:val="es-ES_tradnl"/>
        </w:rPr>
        <w:t>.  Estos servicios estarán determinados por los Programas de Estudios y los recursos con que cuente el Instituto.</w:t>
      </w:r>
    </w:p>
    <w:p w:rsidR="00D971B9" w:rsidRPr="00D40A6C" w:rsidRDefault="00D971B9" w:rsidP="00D201A7">
      <w:pPr>
        <w:ind w:left="720"/>
        <w:rPr>
          <w:rFonts w:cs="Arial"/>
          <w:lang w:val="es-ES_tradnl"/>
        </w:rPr>
      </w:pPr>
    </w:p>
    <w:p w:rsidR="00D971B9" w:rsidRDefault="00D971B9">
      <w:pPr>
        <w:rPr>
          <w:rFonts w:cs="Arial"/>
          <w:lang w:val="es-ES_tradnl"/>
        </w:rPr>
      </w:pPr>
      <w:r>
        <w:rPr>
          <w:rFonts w:cs="Arial"/>
          <w:lang w:val="es-ES_tradnl"/>
        </w:rPr>
        <w:t xml:space="preserve">Las visitas a empresas son parte de los </w:t>
      </w:r>
      <w:r w:rsidR="006F3D7F">
        <w:rPr>
          <w:rFonts w:cs="Arial"/>
          <w:lang w:val="es-ES_tradnl"/>
        </w:rPr>
        <w:t>planes y programas de estudio, é</w:t>
      </w:r>
      <w:r>
        <w:rPr>
          <w:rFonts w:cs="Arial"/>
          <w:lang w:val="es-ES_tradnl"/>
        </w:rPr>
        <w:t xml:space="preserve">stas se coordinan entre el Departamento Académico y el  Departamento de Gestión Tecnológica y Vinculación, de acuerdo a lo establecido en el procedimiento (ITH-VI-PO-001). El centro de información y el servicio de cómputo, cuentan con horarios de atención publicados,  </w:t>
      </w:r>
      <w:r>
        <w:rPr>
          <w:rFonts w:cs="Arial"/>
          <w:lang w:val="es-ES_tradnl"/>
        </w:rPr>
        <w:lastRenderedPageBreak/>
        <w:t>proporcionan información de los servicios ofrecidos, documentación requerida y requisitos de uso, aplicando las metodologías de catalogación, registro y disposición de documentos y material bibliográfico, así como de software que se requiere para el desempeño de sus actividades.  Estas actividades se evalúan con las auditorias de servicios y  con el buzón de quejas y sugerencias y se da seguimiento en la revisión por la dirección en la que se toman decisiones e implementan acciones de mejora.</w:t>
      </w:r>
    </w:p>
    <w:p w:rsidR="00D971B9" w:rsidRDefault="00D971B9">
      <w:pPr>
        <w:rPr>
          <w:rFonts w:cs="Arial"/>
          <w:lang w:val="es-ES_tradnl"/>
        </w:rPr>
      </w:pPr>
    </w:p>
    <w:p w:rsidR="00D971B9" w:rsidRDefault="00D971B9">
      <w:pPr>
        <w:rPr>
          <w:rFonts w:cs="Arial"/>
          <w:lang w:val="es-ES_tradnl"/>
        </w:rPr>
      </w:pPr>
      <w:r w:rsidRPr="007645DF">
        <w:rPr>
          <w:rFonts w:cs="Arial"/>
          <w:lang w:val="es-ES_tradnl"/>
        </w:rPr>
        <w:t xml:space="preserve">Todos los planes y programas de estudio que se imparten en el Instituto tecnológico están autorizados por el Tecnológico Nacional de México y avalados por la SEP; la </w:t>
      </w:r>
      <w:r w:rsidRPr="007645DF">
        <w:rPr>
          <w:rFonts w:cs="Arial"/>
        </w:rPr>
        <w:t>expedición</w:t>
      </w:r>
      <w:r w:rsidR="006F3D7F">
        <w:rPr>
          <w:rFonts w:cs="Arial"/>
          <w:lang w:val="es-ES_tradnl"/>
        </w:rPr>
        <w:t xml:space="preserve"> del título y cé</w:t>
      </w:r>
      <w:r w:rsidRPr="007645DF">
        <w:rPr>
          <w:rFonts w:cs="Arial"/>
          <w:lang w:val="es-ES_tradnl"/>
        </w:rPr>
        <w:t>dula profesional cumplen con los requisitos obligatorios que solicita la SEP a través de la Dirección General de Profesiones (DGP).</w:t>
      </w:r>
    </w:p>
    <w:p w:rsidR="00D971B9" w:rsidRPr="004F675F" w:rsidRDefault="00D971B9">
      <w:pPr>
        <w:pStyle w:val="Ttulo8"/>
        <w:tabs>
          <w:tab w:val="left" w:pos="426"/>
        </w:tabs>
        <w:spacing w:after="120"/>
        <w:rPr>
          <w:rFonts w:cs="Arial"/>
          <w:b w:val="0"/>
          <w:lang w:val="es-ES_tradnl"/>
        </w:rPr>
      </w:pPr>
    </w:p>
    <w:p w:rsidR="00D971B9" w:rsidRPr="00B97E9D" w:rsidRDefault="00D971B9" w:rsidP="00A04F07">
      <w:pPr>
        <w:pStyle w:val="Ttulo8"/>
        <w:tabs>
          <w:tab w:val="left" w:pos="0"/>
        </w:tabs>
        <w:spacing w:after="120"/>
        <w:rPr>
          <w:rFonts w:cs="Arial"/>
        </w:rPr>
      </w:pPr>
      <w:r>
        <w:rPr>
          <w:rFonts w:cs="Arial"/>
        </w:rPr>
        <w:t xml:space="preserve">4. </w:t>
      </w:r>
      <w:r w:rsidRPr="00B97E9D">
        <w:rPr>
          <w:rFonts w:cs="Arial"/>
        </w:rPr>
        <w:t>D</w:t>
      </w:r>
      <w:r>
        <w:rPr>
          <w:rFonts w:cs="Arial"/>
        </w:rPr>
        <w:t>ESCRIPCIÓN E INTERACCIÓ</w:t>
      </w:r>
      <w:r w:rsidRPr="00B97E9D">
        <w:rPr>
          <w:rFonts w:cs="Arial"/>
        </w:rPr>
        <w:t>N DE PROCESOS</w:t>
      </w:r>
    </w:p>
    <w:p w:rsidR="00D971B9" w:rsidRDefault="00D971B9" w:rsidP="00AE052B">
      <w:pPr>
        <w:pStyle w:val="Ttulo8"/>
        <w:tabs>
          <w:tab w:val="left" w:pos="426"/>
        </w:tabs>
        <w:spacing w:before="240" w:after="120"/>
        <w:rPr>
          <w:rFonts w:cs="Arial"/>
          <w:b w:val="0"/>
        </w:rPr>
      </w:pPr>
      <w:r>
        <w:rPr>
          <w:rFonts w:cs="Arial"/>
          <w:b w:val="0"/>
        </w:rPr>
        <w:t xml:space="preserve">El Proceso Educativo está constituido por cinco procesos estratégicos, los cuales son: </w:t>
      </w:r>
    </w:p>
    <w:p w:rsidR="00D971B9" w:rsidRDefault="00D971B9" w:rsidP="00AE052B">
      <w:pPr>
        <w:pStyle w:val="Ttulo8"/>
        <w:numPr>
          <w:ilvl w:val="0"/>
          <w:numId w:val="10"/>
        </w:numPr>
        <w:spacing w:before="240" w:line="360" w:lineRule="auto"/>
        <w:rPr>
          <w:rFonts w:cs="Arial"/>
          <w:b w:val="0"/>
        </w:rPr>
      </w:pPr>
      <w:r>
        <w:rPr>
          <w:rFonts w:cs="Arial"/>
          <w:b w:val="0"/>
        </w:rPr>
        <w:t>Académico</w:t>
      </w:r>
    </w:p>
    <w:p w:rsidR="00D971B9" w:rsidRDefault="00D971B9" w:rsidP="008D5BF1">
      <w:pPr>
        <w:pStyle w:val="Ttulo8"/>
        <w:numPr>
          <w:ilvl w:val="0"/>
          <w:numId w:val="10"/>
        </w:numPr>
        <w:spacing w:line="360" w:lineRule="auto"/>
        <w:rPr>
          <w:rFonts w:cs="Arial"/>
          <w:b w:val="0"/>
        </w:rPr>
      </w:pPr>
      <w:r>
        <w:rPr>
          <w:rFonts w:cs="Arial"/>
          <w:b w:val="0"/>
        </w:rPr>
        <w:t xml:space="preserve">Planeación </w:t>
      </w:r>
    </w:p>
    <w:p w:rsidR="00D971B9" w:rsidRDefault="00D971B9" w:rsidP="008D5BF1">
      <w:pPr>
        <w:pStyle w:val="Ttulo8"/>
        <w:numPr>
          <w:ilvl w:val="0"/>
          <w:numId w:val="10"/>
        </w:numPr>
        <w:spacing w:line="360" w:lineRule="auto"/>
        <w:rPr>
          <w:rFonts w:cs="Arial"/>
          <w:b w:val="0"/>
        </w:rPr>
      </w:pPr>
      <w:r>
        <w:rPr>
          <w:rFonts w:cs="Arial"/>
          <w:b w:val="0"/>
        </w:rPr>
        <w:t xml:space="preserve">Vinculación </w:t>
      </w:r>
    </w:p>
    <w:p w:rsidR="00D971B9" w:rsidRDefault="00D971B9" w:rsidP="008D5BF1">
      <w:pPr>
        <w:pStyle w:val="Ttulo8"/>
        <w:numPr>
          <w:ilvl w:val="0"/>
          <w:numId w:val="10"/>
        </w:numPr>
        <w:spacing w:line="360" w:lineRule="auto"/>
        <w:rPr>
          <w:rFonts w:cs="Arial"/>
          <w:b w:val="0"/>
        </w:rPr>
      </w:pPr>
      <w:r>
        <w:rPr>
          <w:rFonts w:cs="Arial"/>
          <w:b w:val="0"/>
        </w:rPr>
        <w:t>Administración de los Recursos  y</w:t>
      </w:r>
    </w:p>
    <w:p w:rsidR="00D971B9" w:rsidRDefault="00D971B9" w:rsidP="008D5BF1">
      <w:pPr>
        <w:pStyle w:val="Ttulo8"/>
        <w:numPr>
          <w:ilvl w:val="0"/>
          <w:numId w:val="10"/>
        </w:numPr>
        <w:spacing w:line="360" w:lineRule="auto"/>
        <w:rPr>
          <w:rFonts w:cs="Arial"/>
          <w:b w:val="0"/>
        </w:rPr>
      </w:pPr>
      <w:r>
        <w:rPr>
          <w:rFonts w:cs="Arial"/>
          <w:b w:val="0"/>
        </w:rPr>
        <w:t>Calidad</w:t>
      </w:r>
    </w:p>
    <w:p w:rsidR="00D971B9" w:rsidRDefault="00D971B9" w:rsidP="00AE052B">
      <w:pPr>
        <w:pStyle w:val="Ttulo8"/>
        <w:spacing w:before="240" w:after="120"/>
        <w:rPr>
          <w:rFonts w:cs="Arial"/>
          <w:b w:val="0"/>
        </w:rPr>
      </w:pPr>
      <w:r>
        <w:rPr>
          <w:rFonts w:cs="Arial"/>
          <w:b w:val="0"/>
        </w:rPr>
        <w:t xml:space="preserve">La interrelación de los procesos se muestra en el </w:t>
      </w:r>
      <w:r w:rsidRPr="00792C27">
        <w:rPr>
          <w:rFonts w:cs="Arial"/>
          <w:b w:val="0"/>
        </w:rPr>
        <w:t>Anexo 6, Mapa e interacción de Procesos</w:t>
      </w:r>
      <w:r>
        <w:rPr>
          <w:rFonts w:cs="Arial"/>
          <w:b w:val="0"/>
        </w:rPr>
        <w:t>, en el cual se esquematiza cómo interactúan.</w:t>
      </w:r>
    </w:p>
    <w:p w:rsidR="00D971B9" w:rsidRDefault="00D971B9" w:rsidP="001D1B96"/>
    <w:p w:rsidR="00D971B9" w:rsidRDefault="00D971B9" w:rsidP="00792C27">
      <w:r>
        <w:t>En la prestación del servicio educativo de ser necesario contratara servicio externo, se aplicaran los procedimientos necesarios para asegurar la calidad del servicio educativo.</w:t>
      </w:r>
    </w:p>
    <w:p w:rsidR="00D971B9" w:rsidRDefault="00D971B9" w:rsidP="00C437F9"/>
    <w:p w:rsidR="00774DA8" w:rsidRDefault="00774DA8" w:rsidP="00C437F9"/>
    <w:p w:rsidR="00774DA8" w:rsidRDefault="00774DA8" w:rsidP="00C437F9"/>
    <w:p w:rsidR="00774DA8" w:rsidRDefault="00774DA8" w:rsidP="00C437F9"/>
    <w:p w:rsidR="00774DA8" w:rsidRDefault="00774DA8" w:rsidP="00C437F9"/>
    <w:p w:rsidR="00774DA8" w:rsidRDefault="00774DA8" w:rsidP="00C437F9"/>
    <w:p w:rsidR="00AE052B" w:rsidRDefault="00AE052B">
      <w:pPr>
        <w:jc w:val="left"/>
      </w:pPr>
      <w:r>
        <w:br w:type="page"/>
      </w:r>
    </w:p>
    <w:p w:rsidR="00774DA8" w:rsidRDefault="00774DA8" w:rsidP="008D5BF1">
      <w:pPr>
        <w:jc w:val="center"/>
      </w:pPr>
      <w:r>
        <w:lastRenderedPageBreak/>
        <w:t>Interacción de procesos de acuerdo al Ciclo Planear-Hacer-Verificar-Actuar PHVA</w:t>
      </w:r>
    </w:p>
    <w:p w:rsidR="00774DA8" w:rsidRDefault="00774DA8" w:rsidP="00774DA8">
      <w:r>
        <w:rPr>
          <w:noProof/>
          <w:lang w:eastAsia="es-MX"/>
        </w:rPr>
        <w:drawing>
          <wp:inline distT="0" distB="0" distL="0" distR="0" wp14:anchorId="16C1384F">
            <wp:extent cx="6059379" cy="35330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1272" cy="3551605"/>
                    </a:xfrm>
                    <a:prstGeom prst="rect">
                      <a:avLst/>
                    </a:prstGeom>
                    <a:noFill/>
                  </pic:spPr>
                </pic:pic>
              </a:graphicData>
            </a:graphic>
          </wp:inline>
        </w:drawing>
      </w:r>
    </w:p>
    <w:p w:rsidR="00D971B9" w:rsidRPr="00AE052B" w:rsidRDefault="000C6C12" w:rsidP="00AE052B">
      <w:pPr>
        <w:spacing w:before="240"/>
        <w:rPr>
          <w:b/>
        </w:rPr>
      </w:pPr>
      <w:r>
        <w:rPr>
          <w:b/>
        </w:rPr>
        <w:t>5. INFORMACION</w:t>
      </w:r>
      <w:r w:rsidR="00D971B9">
        <w:rPr>
          <w:b/>
        </w:rPr>
        <w:t xml:space="preserve"> DOCU</w:t>
      </w:r>
      <w:r w:rsidR="00D971B9" w:rsidRPr="00C437F9">
        <w:rPr>
          <w:b/>
        </w:rPr>
        <w:t>M</w:t>
      </w:r>
      <w:r w:rsidR="00D971B9">
        <w:rPr>
          <w:b/>
        </w:rPr>
        <w:t>E</w:t>
      </w:r>
      <w:r>
        <w:rPr>
          <w:b/>
        </w:rPr>
        <w:t>NTADA</w:t>
      </w:r>
      <w:r w:rsidR="00D971B9" w:rsidRPr="00C437F9">
        <w:rPr>
          <w:b/>
        </w:rPr>
        <w:t xml:space="preserve"> DEL SGC </w:t>
      </w:r>
    </w:p>
    <w:p w:rsidR="00D971B9" w:rsidRPr="00AE052B" w:rsidRDefault="00D971B9" w:rsidP="00AE052B">
      <w:pPr>
        <w:spacing w:before="240"/>
        <w:rPr>
          <w:sz w:val="16"/>
          <w:szCs w:val="16"/>
        </w:rPr>
      </w:pPr>
      <w:r w:rsidRPr="00792C27">
        <w:t>E</w:t>
      </w:r>
      <w:r w:rsidR="00E350D7">
        <w:t>sto se controla a través del procedimiento de control de documentos ITH-CA-PG-001.</w:t>
      </w:r>
    </w:p>
    <w:p w:rsidR="00D971B9" w:rsidRDefault="00D971B9" w:rsidP="00AE052B">
      <w:pPr>
        <w:pStyle w:val="Ttulo8"/>
        <w:tabs>
          <w:tab w:val="left" w:pos="284"/>
        </w:tabs>
        <w:spacing w:before="240" w:after="120"/>
        <w:rPr>
          <w:rFonts w:cs="Arial"/>
        </w:rPr>
      </w:pPr>
      <w:r>
        <w:rPr>
          <w:rFonts w:cs="Arial"/>
        </w:rPr>
        <w:t>6.</w:t>
      </w:r>
      <w:r>
        <w:rPr>
          <w:rFonts w:cs="Arial"/>
        </w:rPr>
        <w:tab/>
      </w:r>
      <w:r w:rsidR="000C6C12">
        <w:rPr>
          <w:rFonts w:cs="Arial"/>
        </w:rPr>
        <w:t>APLICABILIDAD DEL SISTEMA DE GESTION DE LA CALIDAD</w:t>
      </w:r>
      <w:r>
        <w:rPr>
          <w:rFonts w:cs="Arial"/>
        </w:rPr>
        <w:t xml:space="preserve"> </w:t>
      </w:r>
    </w:p>
    <w:p w:rsidR="00D971B9" w:rsidRDefault="00D971B9" w:rsidP="00AE052B">
      <w:pPr>
        <w:spacing w:after="240"/>
        <w:rPr>
          <w:rFonts w:cs="Arial"/>
          <w:b/>
        </w:rPr>
      </w:pPr>
      <w:r>
        <w:t>El Instituto basa su SGC en la Norma ISO 9001:20</w:t>
      </w:r>
      <w:r w:rsidR="000C6C12">
        <w:t>15</w:t>
      </w:r>
      <w:r>
        <w:t xml:space="preserve"> y en su equivalent</w:t>
      </w:r>
      <w:r w:rsidR="006C719B">
        <w:t>e nacional NMX-CC-9001-IMNC-2015</w:t>
      </w:r>
      <w:r>
        <w:t xml:space="preserve">; de conformidad con los requisitos de la misma, se han identificado como exclusiones las siguientes: </w:t>
      </w:r>
    </w:p>
    <w:p w:rsidR="00D971B9" w:rsidRDefault="000C6C12" w:rsidP="00AE052B">
      <w:pPr>
        <w:spacing w:after="240"/>
        <w:ind w:left="567"/>
      </w:pPr>
      <w:r>
        <w:rPr>
          <w:b/>
          <w:bCs/>
        </w:rPr>
        <w:t>8</w:t>
      </w:r>
      <w:r w:rsidR="00D971B9">
        <w:rPr>
          <w:b/>
          <w:bCs/>
        </w:rPr>
        <w:t>.3</w:t>
      </w:r>
      <w:r w:rsidR="00D971B9" w:rsidRPr="009E415A">
        <w:rPr>
          <w:b/>
          <w:bCs/>
        </w:rPr>
        <w:t xml:space="preserve"> Diseño y Desarrollo.</w:t>
      </w:r>
      <w:r w:rsidR="00D971B9">
        <w:t xml:space="preserve"> Este requisito se excluye ya que los planes y programas de estudio que se consideran como el diseño del servicio educativo son realizados por el Tecnológico Nacional de México y esta los envía al instituto quien los considera como un documento de origen externo y los controla de acuerdo a los lineamientos determinados para el control de este tipo de documentos</w:t>
      </w:r>
    </w:p>
    <w:p w:rsidR="000C6C12" w:rsidRDefault="000C6C12" w:rsidP="00A20D69">
      <w:pPr>
        <w:ind w:left="567"/>
        <w:rPr>
          <w:rFonts w:cs="Arial"/>
        </w:rPr>
      </w:pPr>
      <w:r w:rsidRPr="002D1E05">
        <w:rPr>
          <w:rFonts w:cs="Arial"/>
          <w:b/>
        </w:rPr>
        <w:t xml:space="preserve">7.1.5.2 Trazabilidad de las mediciones, </w:t>
      </w:r>
      <w:r>
        <w:t xml:space="preserve">Se excluye debido a que en la prestación del servicio educativo no se utilizan equipos que requieran que se asegure la validez de los resultados, los equipos de talleres y laboratorios se usan con fines didácticos y solo se asegura que estén disponibles para su uso y en buenas condiciones y esto se </w:t>
      </w:r>
      <w:r>
        <w:lastRenderedPageBreak/>
        <w:t>logra a través del procedimiento del SGC para el mantenimiento preventivo y/o correctivo a la infraestructura y equipo ITH-AD-PO-001</w:t>
      </w:r>
    </w:p>
    <w:p w:rsidR="000C6C12" w:rsidRDefault="000C6C12" w:rsidP="00AE052B">
      <w:pPr>
        <w:spacing w:before="240"/>
        <w:ind w:left="567"/>
      </w:pPr>
      <w:r w:rsidRPr="002D1E05">
        <w:rPr>
          <w:rFonts w:cs="Arial"/>
        </w:rPr>
        <w:t xml:space="preserve">De la misma manera, se excluye el inciso </w:t>
      </w:r>
      <w:r w:rsidRPr="002D1E05">
        <w:rPr>
          <w:rFonts w:cs="Arial"/>
          <w:b/>
        </w:rPr>
        <w:t>f) del requisito 8.5.1</w:t>
      </w:r>
      <w:r>
        <w:rPr>
          <w:rFonts w:cs="Arial"/>
          <w:b/>
        </w:rPr>
        <w:t xml:space="preserve"> Producción y prestación del servicio,</w:t>
      </w:r>
      <w:r w:rsidRPr="002D1E05">
        <w:rPr>
          <w:rFonts w:cs="Arial"/>
        </w:rPr>
        <w:t xml:space="preserve"> referente a la validación de los procesos de la prestación del servicio, </w:t>
      </w:r>
      <w:r w:rsidR="00403F80">
        <w:rPr>
          <w:rFonts w:cs="Arial"/>
        </w:rPr>
        <w:t>el Instituto Tecnológico de Hermosillo</w:t>
      </w:r>
      <w:r w:rsidRPr="002D1E05">
        <w:rPr>
          <w:rFonts w:cs="Arial"/>
        </w:rPr>
        <w:t xml:space="preserve"> ha definido los criterios necesarios para la validación de procesos y la prestación de servicios, </w:t>
      </w:r>
      <w:r>
        <w:rPr>
          <w:rFonts w:cs="Arial"/>
        </w:rPr>
        <w:t xml:space="preserve">por lo tanto, </w:t>
      </w:r>
      <w:r w:rsidRPr="002D1E05">
        <w:rPr>
          <w:rFonts w:cs="Arial"/>
        </w:rPr>
        <w:t>esta cláusula es una exclusión de nuestro sistema.</w:t>
      </w:r>
    </w:p>
    <w:p w:rsidR="000C6C12" w:rsidRPr="00A54330" w:rsidRDefault="00A54330" w:rsidP="00AE052B">
      <w:pPr>
        <w:spacing w:before="240"/>
        <w:rPr>
          <w:rFonts w:ascii="soberana_titularregular" w:hAnsi="soberana_titularregular"/>
          <w:b/>
          <w:bCs/>
          <w:color w:val="98979C"/>
          <w:kern w:val="36"/>
          <w:sz w:val="48"/>
          <w:szCs w:val="48"/>
          <w:lang w:eastAsia="es-MX"/>
        </w:rPr>
      </w:pPr>
      <w:r w:rsidRPr="00A54330">
        <w:rPr>
          <w:rFonts w:cs="Arial"/>
          <w:b/>
        </w:rPr>
        <w:t>7.</w:t>
      </w:r>
      <w:r>
        <w:rPr>
          <w:rFonts w:cs="Arial"/>
        </w:rPr>
        <w:t xml:space="preserve"> </w:t>
      </w:r>
      <w:r w:rsidR="003D12EE" w:rsidRPr="00A54330">
        <w:rPr>
          <w:b/>
        </w:rPr>
        <w:t>MISION, VISIÓN, VALORES Y POLÍTICA DE LA CALIDAD</w:t>
      </w:r>
    </w:p>
    <w:p w:rsidR="00A54330" w:rsidRPr="00662F4C" w:rsidRDefault="00A54330" w:rsidP="006C719B">
      <w:pPr>
        <w:spacing w:before="240" w:after="158"/>
        <w:ind w:firstLine="709"/>
        <w:rPr>
          <w:rFonts w:cs="Arial"/>
          <w:b/>
          <w:lang w:eastAsia="es-MX"/>
        </w:rPr>
      </w:pPr>
      <w:r w:rsidRPr="00662F4C">
        <w:rPr>
          <w:rFonts w:cs="Arial"/>
          <w:b/>
          <w:lang w:eastAsia="es-MX"/>
        </w:rPr>
        <w:t xml:space="preserve">Misión: </w:t>
      </w:r>
    </w:p>
    <w:p w:rsidR="006C719B" w:rsidRDefault="000C6C12" w:rsidP="00A54330">
      <w:pPr>
        <w:spacing w:after="158"/>
        <w:ind w:left="709"/>
        <w:rPr>
          <w:rFonts w:cs="Arial"/>
          <w:lang w:eastAsia="es-MX"/>
        </w:rPr>
      </w:pPr>
      <w:r w:rsidRPr="00A54330">
        <w:rPr>
          <w:rFonts w:cs="Arial"/>
          <w:lang w:eastAsia="es-MX"/>
        </w:rPr>
        <w:t>Somos una Institución cuyo compromiso es formar profesionales emprendedores, comprometidos, con un alto sentido humano y de competencia, capaces de crear, desarrollar, innovar; con visión hacia el desarrollo sustentable, tecnológico, social y económico que demanda el entorno globalizado.</w:t>
      </w:r>
    </w:p>
    <w:p w:rsidR="000C6C12" w:rsidRPr="00A54330" w:rsidRDefault="000C6C12" w:rsidP="00A54330">
      <w:pPr>
        <w:spacing w:after="158"/>
        <w:ind w:left="709"/>
        <w:rPr>
          <w:rFonts w:cs="Arial"/>
          <w:lang w:eastAsia="es-MX"/>
        </w:rPr>
      </w:pPr>
      <w:r w:rsidRPr="00A54330">
        <w:rPr>
          <w:rFonts w:cs="Arial"/>
          <w:lang w:eastAsia="es-MX"/>
        </w:rPr>
        <w:t>Una Institución fortalecida por un sistema cohesionado con capacidad de respuesta a las políticas emanadas del Ejecutivo Federal a través de la Secretaría de Educación Pública mediante sus áreas sustantivas de docencia, investigación y vinculación y apoyada por un equipo de trabajo con un alto sentido de servicio.</w:t>
      </w:r>
    </w:p>
    <w:p w:rsidR="00A54330" w:rsidRPr="00662F4C" w:rsidRDefault="00A54330" w:rsidP="008D5BF1">
      <w:pPr>
        <w:spacing w:after="158"/>
        <w:ind w:firstLine="709"/>
        <w:rPr>
          <w:rFonts w:cs="Arial"/>
          <w:b/>
          <w:lang w:eastAsia="es-MX"/>
        </w:rPr>
      </w:pPr>
      <w:r w:rsidRPr="00662F4C">
        <w:rPr>
          <w:rFonts w:cs="Arial"/>
          <w:b/>
          <w:lang w:eastAsia="es-MX"/>
        </w:rPr>
        <w:t xml:space="preserve">Visión: </w:t>
      </w:r>
    </w:p>
    <w:p w:rsidR="006C719B" w:rsidRDefault="000C6C12" w:rsidP="006C719B">
      <w:pPr>
        <w:spacing w:after="158"/>
        <w:ind w:left="709"/>
        <w:rPr>
          <w:rFonts w:cs="Arial"/>
          <w:lang w:eastAsia="es-MX"/>
        </w:rPr>
      </w:pPr>
      <w:r w:rsidRPr="00A54330">
        <w:rPr>
          <w:rFonts w:cs="Arial"/>
          <w:lang w:eastAsia="es-MX"/>
        </w:rPr>
        <w:t>Una Institución dinámica con liderazgo en educación superior, que promueve y desarrolla la investigación científica y tecnológica, con planes y programas de estudio acreditados internacionalmente, con profesionistas certificados, comprometidos con la sociedad y coadyuvando a la excelencia de nuestros egresados para el desarrollo productivo del país.</w:t>
      </w:r>
    </w:p>
    <w:p w:rsidR="00A54330" w:rsidRPr="006C719B" w:rsidRDefault="00A54330" w:rsidP="006C719B">
      <w:pPr>
        <w:spacing w:after="158"/>
        <w:ind w:left="709"/>
        <w:rPr>
          <w:rFonts w:cs="Arial"/>
          <w:lang w:eastAsia="es-MX"/>
        </w:rPr>
      </w:pPr>
      <w:r w:rsidRPr="00662F4C">
        <w:rPr>
          <w:rFonts w:cs="Arial"/>
          <w:b/>
          <w:lang w:eastAsia="es-MX"/>
        </w:rPr>
        <w:t>V</w:t>
      </w:r>
      <w:r w:rsidR="000C6C12" w:rsidRPr="00662F4C">
        <w:rPr>
          <w:rFonts w:cs="Arial"/>
          <w:b/>
          <w:lang w:eastAsia="es-MX"/>
        </w:rPr>
        <w:t>alores</w:t>
      </w:r>
      <w:r w:rsidRPr="00662F4C">
        <w:rPr>
          <w:rFonts w:cs="Arial"/>
          <w:b/>
          <w:lang w:eastAsia="es-MX"/>
        </w:rPr>
        <w:t>:</w:t>
      </w:r>
    </w:p>
    <w:p w:rsidR="008D5BF1" w:rsidRPr="006C719B" w:rsidRDefault="000C6C12" w:rsidP="006C719B">
      <w:pPr>
        <w:spacing w:after="158"/>
        <w:ind w:left="709"/>
        <w:rPr>
          <w:rFonts w:cs="Arial"/>
          <w:lang w:eastAsia="es-MX"/>
        </w:rPr>
      </w:pPr>
      <w:r w:rsidRPr="00A54330">
        <w:rPr>
          <w:rFonts w:cs="Arial"/>
          <w:lang w:eastAsia="es-MX"/>
        </w:rPr>
        <w:t>Bien común, Integridad, Honradez, Imparcialidad, Transparencia y rendición de cuentas, Entorno cultural y ec</w:t>
      </w:r>
      <w:r w:rsidR="00A54330" w:rsidRPr="00A54330">
        <w:rPr>
          <w:rFonts w:cs="Arial"/>
          <w:lang w:eastAsia="es-MX"/>
        </w:rPr>
        <w:t>ológico, Generosidad, Igualdad.</w:t>
      </w:r>
    </w:p>
    <w:p w:rsidR="00D971B9" w:rsidRDefault="00662F4C" w:rsidP="006C719B">
      <w:pPr>
        <w:spacing w:after="240"/>
        <w:ind w:firstLine="709"/>
        <w:rPr>
          <w:b/>
        </w:rPr>
      </w:pPr>
      <w:r>
        <w:rPr>
          <w:b/>
        </w:rPr>
        <w:t>Política de calidad</w:t>
      </w:r>
    </w:p>
    <w:p w:rsidR="00D971B9" w:rsidRPr="008D5BF1" w:rsidRDefault="00D971B9" w:rsidP="008D5BF1">
      <w:pPr>
        <w:pStyle w:val="Ttulo8"/>
        <w:tabs>
          <w:tab w:val="left" w:pos="426"/>
        </w:tabs>
        <w:spacing w:after="120"/>
        <w:ind w:left="709"/>
        <w:rPr>
          <w:rFonts w:cs="Arial"/>
          <w:b w:val="0"/>
        </w:rPr>
      </w:pPr>
      <w:r w:rsidRPr="008D5BF1">
        <w:rPr>
          <w:rFonts w:cs="Arial"/>
          <w:b w:val="0"/>
        </w:rPr>
        <w:t xml:space="preserve">El Instituto Tecnológico de Hermosillo establece el compromiso de implementar todos sus procesos, orientándolos hacia la satisfacción de sus clientes sustentada en la Calidad del Proceso Educativo, para cumplir con sus requisitos, mediante la </w:t>
      </w:r>
      <w:r w:rsidR="006C719B">
        <w:rPr>
          <w:rFonts w:cs="Arial"/>
          <w:b w:val="0"/>
        </w:rPr>
        <w:lastRenderedPageBreak/>
        <w:t>e</w:t>
      </w:r>
      <w:r w:rsidRPr="008D5BF1">
        <w:rPr>
          <w:rFonts w:cs="Arial"/>
          <w:b w:val="0"/>
        </w:rPr>
        <w:t xml:space="preserve">ficacia de un Sistema de Gestión de la Calidad y de mejora continua, </w:t>
      </w:r>
      <w:r w:rsidR="006C719B">
        <w:rPr>
          <w:rFonts w:cs="Arial"/>
          <w:b w:val="0"/>
        </w:rPr>
        <w:t>conforme a la norma ISO 9001:2015</w:t>
      </w:r>
      <w:r w:rsidRPr="008D5BF1">
        <w:rPr>
          <w:rFonts w:cs="Arial"/>
          <w:b w:val="0"/>
        </w:rPr>
        <w:t>/NMX-CC-9001-IMNC-20</w:t>
      </w:r>
      <w:r w:rsidR="000C6C12" w:rsidRPr="008D5BF1">
        <w:rPr>
          <w:rFonts w:cs="Arial"/>
          <w:b w:val="0"/>
        </w:rPr>
        <w:t>15</w:t>
      </w:r>
      <w:r w:rsidRPr="008D5BF1">
        <w:rPr>
          <w:rFonts w:cs="Arial"/>
          <w:b w:val="0"/>
        </w:rPr>
        <w:t>.</w:t>
      </w:r>
    </w:p>
    <w:p w:rsidR="00D971B9" w:rsidRDefault="00D971B9" w:rsidP="00A54330">
      <w:pPr>
        <w:pStyle w:val="Ttulo8"/>
        <w:tabs>
          <w:tab w:val="left" w:pos="426"/>
        </w:tabs>
        <w:spacing w:after="120"/>
        <w:ind w:left="374"/>
        <w:rPr>
          <w:rFonts w:cs="Arial"/>
          <w:b w:val="0"/>
        </w:rPr>
      </w:pPr>
      <w:r>
        <w:rPr>
          <w:rFonts w:cs="Arial"/>
          <w:b w:val="0"/>
        </w:rPr>
        <w:t>Esta política es comunicada a través de diversos medios y es revisada para su continua adecuación en la Revisión por la Dirección.</w:t>
      </w:r>
    </w:p>
    <w:p w:rsidR="00D971B9" w:rsidRPr="006C719B" w:rsidRDefault="00D971B9" w:rsidP="006C719B">
      <w:pPr>
        <w:pStyle w:val="Ttulo8"/>
        <w:spacing w:before="240" w:after="120"/>
        <w:rPr>
          <w:rFonts w:cs="Arial"/>
        </w:rPr>
      </w:pPr>
      <w:r>
        <w:rPr>
          <w:rFonts w:cs="Arial"/>
        </w:rPr>
        <w:t xml:space="preserve">8. OBJETIVOS DE CALIDAD </w:t>
      </w:r>
    </w:p>
    <w:p w:rsidR="00D971B9" w:rsidRDefault="00D971B9">
      <w:pPr>
        <w:pStyle w:val="Ttulo8"/>
        <w:tabs>
          <w:tab w:val="left" w:pos="426"/>
        </w:tabs>
        <w:spacing w:after="120"/>
        <w:rPr>
          <w:rFonts w:cs="Arial"/>
          <w:b w:val="0"/>
        </w:rPr>
      </w:pPr>
      <w:r w:rsidRPr="009A1C05">
        <w:rPr>
          <w:rFonts w:cs="Arial"/>
          <w:b w:val="0"/>
        </w:rPr>
        <w:t>La ALTA DIRECCIÓN se asegura que los Objetivos de la Calidad se establecen en las funciones y niveles pertinentes del Instituto.</w:t>
      </w:r>
    </w:p>
    <w:p w:rsidR="00D971B9" w:rsidRDefault="00D971B9" w:rsidP="006C719B">
      <w:pPr>
        <w:pStyle w:val="Ttulo8"/>
        <w:tabs>
          <w:tab w:val="left" w:pos="426"/>
        </w:tabs>
        <w:spacing w:before="240" w:after="120"/>
        <w:ind w:left="426"/>
        <w:rPr>
          <w:rFonts w:cs="Arial"/>
        </w:rPr>
      </w:pPr>
      <w:r>
        <w:rPr>
          <w:rFonts w:cs="Arial"/>
        </w:rPr>
        <w:t xml:space="preserve">8.1 Objetivo General: </w:t>
      </w:r>
    </w:p>
    <w:p w:rsidR="00D971B9" w:rsidRDefault="00D971B9" w:rsidP="009A41B8">
      <w:pPr>
        <w:pStyle w:val="Ttulo8"/>
        <w:tabs>
          <w:tab w:val="left" w:pos="426"/>
        </w:tabs>
        <w:spacing w:after="120"/>
        <w:ind w:left="426"/>
        <w:rPr>
          <w:rFonts w:cs="Arial"/>
          <w:b w:val="0"/>
        </w:rPr>
      </w:pPr>
      <w:r w:rsidRPr="009A1C05">
        <w:rPr>
          <w:rFonts w:cs="Arial"/>
          <w:b w:val="0"/>
        </w:rPr>
        <w:t>“</w:t>
      </w:r>
      <w:r w:rsidR="00662F4C">
        <w:rPr>
          <w:rFonts w:cs="Arial"/>
          <w:b w:val="0"/>
        </w:rPr>
        <w:t xml:space="preserve">El Tecnológico Nacional de México a través del Instituto Tecnológico de Hermosillo tiene el objetivo de acreditar </w:t>
      </w:r>
      <w:r w:rsidR="00AA2BFC">
        <w:rPr>
          <w:rFonts w:cs="Arial"/>
          <w:b w:val="0"/>
        </w:rPr>
        <w:t>4 planes de estudio para el 2020</w:t>
      </w:r>
      <w:r w:rsidRPr="009A1C05">
        <w:rPr>
          <w:rFonts w:cs="Arial"/>
          <w:b w:val="0"/>
        </w:rPr>
        <w:t>”.</w:t>
      </w:r>
    </w:p>
    <w:p w:rsidR="00D971B9" w:rsidRDefault="00D971B9" w:rsidP="006C719B">
      <w:pPr>
        <w:spacing w:before="240" w:after="120"/>
        <w:ind w:left="426"/>
        <w:rPr>
          <w:rFonts w:cs="Arial"/>
          <w:b/>
          <w:color w:val="000000"/>
          <w:lang w:val="es-ES_tradnl"/>
        </w:rPr>
      </w:pPr>
      <w:r>
        <w:rPr>
          <w:rFonts w:cs="Arial"/>
          <w:b/>
          <w:color w:val="000000"/>
        </w:rPr>
        <w:t xml:space="preserve">8.2 </w:t>
      </w:r>
      <w:r>
        <w:rPr>
          <w:rFonts w:cs="Arial"/>
          <w:b/>
          <w:color w:val="000000"/>
          <w:lang w:val="es-ES_tradnl"/>
        </w:rPr>
        <w:t>Objetivos de Procesos Estratégicos (objetivos de calidad):</w:t>
      </w:r>
    </w:p>
    <w:p w:rsidR="000C6C12" w:rsidRDefault="00D971B9" w:rsidP="009A41B8">
      <w:pPr>
        <w:pStyle w:val="Textoindependiente"/>
        <w:ind w:left="426"/>
        <w:rPr>
          <w:rFonts w:cs="Arial"/>
          <w:color w:val="000000"/>
          <w:sz w:val="24"/>
          <w:lang w:val="es-ES_tradnl"/>
        </w:rPr>
      </w:pPr>
      <w:r>
        <w:rPr>
          <w:rFonts w:cs="Arial"/>
          <w:color w:val="000000"/>
          <w:sz w:val="24"/>
          <w:lang w:val="es-ES_tradnl"/>
        </w:rPr>
        <w:t xml:space="preserve">Los Objetivos de Calidad se miden a través de los indicadores definidos </w:t>
      </w:r>
      <w:r w:rsidR="000C6C12">
        <w:rPr>
          <w:rFonts w:cs="Arial"/>
          <w:color w:val="000000"/>
          <w:sz w:val="24"/>
          <w:lang w:val="es-ES_tradnl"/>
        </w:rPr>
        <w:t xml:space="preserve">en cada una de las cajas negras que fueron desarrollados en cada uno de los procesos estratégicos. </w:t>
      </w:r>
    </w:p>
    <w:p w:rsidR="00D971B9" w:rsidRDefault="000C111C" w:rsidP="006C719B">
      <w:pPr>
        <w:pStyle w:val="Textoindependiente"/>
        <w:spacing w:before="240"/>
        <w:ind w:left="426"/>
        <w:rPr>
          <w:rFonts w:cs="Arial"/>
          <w:sz w:val="24"/>
          <w:lang w:val="es-ES_tradnl"/>
        </w:rPr>
      </w:pPr>
      <w:r>
        <w:rPr>
          <w:rFonts w:cs="Arial"/>
          <w:color w:val="000000"/>
          <w:sz w:val="24"/>
          <w:lang w:val="es-ES_tradnl"/>
        </w:rPr>
        <w:t>En el caso del año 2020</w:t>
      </w:r>
      <w:r w:rsidR="000C6C12">
        <w:rPr>
          <w:rFonts w:cs="Arial"/>
          <w:color w:val="000000"/>
          <w:sz w:val="24"/>
          <w:lang w:val="es-ES_tradnl"/>
        </w:rPr>
        <w:t xml:space="preserve">, se encuentran en </w:t>
      </w:r>
      <w:r w:rsidR="00D971B9">
        <w:rPr>
          <w:rFonts w:cs="Arial"/>
          <w:color w:val="000000"/>
          <w:sz w:val="24"/>
          <w:lang w:val="es-ES_tradnl"/>
        </w:rPr>
        <w:t xml:space="preserve">el </w:t>
      </w:r>
      <w:r w:rsidR="00D971B9" w:rsidRPr="00925B25">
        <w:rPr>
          <w:rFonts w:cs="Arial"/>
          <w:sz w:val="24"/>
          <w:lang w:val="es-ES_tradnl"/>
        </w:rPr>
        <w:t>Anexo 4 Plan Rector de Calidad</w:t>
      </w:r>
      <w:r w:rsidR="00D971B9">
        <w:rPr>
          <w:rFonts w:cs="Arial"/>
          <w:sz w:val="24"/>
          <w:lang w:val="es-ES_tradnl"/>
        </w:rPr>
        <w:t xml:space="preserve"> mostrando coherencia con la Política de Calidad del Instituto.</w:t>
      </w:r>
    </w:p>
    <w:p w:rsidR="003D12EE" w:rsidRDefault="003D12EE" w:rsidP="006C719B">
      <w:pPr>
        <w:pStyle w:val="Textoindependiente"/>
        <w:spacing w:before="240"/>
        <w:rPr>
          <w:rFonts w:cs="Arial"/>
          <w:b/>
          <w:sz w:val="24"/>
          <w:lang w:val="es-ES_tradnl"/>
        </w:rPr>
      </w:pPr>
      <w:r w:rsidRPr="003D12EE">
        <w:rPr>
          <w:rFonts w:cs="Arial"/>
          <w:b/>
          <w:sz w:val="24"/>
          <w:lang w:val="es-ES_tradnl"/>
        </w:rPr>
        <w:t>9.</w:t>
      </w:r>
      <w:r>
        <w:rPr>
          <w:rFonts w:cs="Arial"/>
          <w:sz w:val="24"/>
          <w:lang w:val="es-ES_tradnl"/>
        </w:rPr>
        <w:t xml:space="preserve"> </w:t>
      </w:r>
      <w:r w:rsidRPr="003D12EE">
        <w:rPr>
          <w:rFonts w:cs="Arial"/>
          <w:b/>
          <w:sz w:val="24"/>
          <w:lang w:val="es-ES_tradnl"/>
        </w:rPr>
        <w:t>ANÁLISIS DE RIESGOS Y OPORTUNIDADES</w:t>
      </w:r>
      <w:bookmarkStart w:id="0" w:name="_GoBack"/>
      <w:bookmarkEnd w:id="0"/>
    </w:p>
    <w:p w:rsidR="003D12EE" w:rsidRDefault="003D12EE" w:rsidP="006C719B">
      <w:pPr>
        <w:pStyle w:val="Textoindependiente"/>
        <w:spacing w:before="240"/>
        <w:rPr>
          <w:rFonts w:cs="Arial"/>
          <w:sz w:val="24"/>
          <w:lang w:val="es-ES_tradnl"/>
        </w:rPr>
      </w:pPr>
      <w:r w:rsidRPr="006C719B">
        <w:rPr>
          <w:rFonts w:cs="Arial"/>
          <w:sz w:val="24"/>
          <w:lang w:val="es-ES_tradnl"/>
        </w:rPr>
        <w:t>T</w:t>
      </w:r>
      <w:r>
        <w:rPr>
          <w:rFonts w:cs="Arial"/>
          <w:sz w:val="24"/>
          <w:lang w:val="es-ES_tradnl"/>
        </w:rPr>
        <w:t>odos los procesos fueron evaluados y su evidencia se encuentra dentro de las matrices de riesgo de cada proceso.</w:t>
      </w:r>
    </w:p>
    <w:p w:rsidR="003D12EE" w:rsidRDefault="003D12EE" w:rsidP="00EB110E">
      <w:pPr>
        <w:pStyle w:val="Textoindependiente"/>
        <w:rPr>
          <w:rFonts w:cs="Arial"/>
          <w:sz w:val="24"/>
          <w:lang w:val="es-ES_tradnl"/>
        </w:rPr>
      </w:pPr>
    </w:p>
    <w:p w:rsidR="003D12EE" w:rsidRDefault="003D12EE" w:rsidP="006C719B">
      <w:pPr>
        <w:pStyle w:val="Textoindependiente"/>
        <w:spacing w:after="240"/>
        <w:rPr>
          <w:rFonts w:cs="Arial"/>
          <w:b/>
          <w:sz w:val="24"/>
          <w:lang w:val="es-ES_tradnl"/>
        </w:rPr>
      </w:pPr>
      <w:r w:rsidRPr="003D12EE">
        <w:rPr>
          <w:rFonts w:cs="Arial"/>
          <w:b/>
          <w:sz w:val="24"/>
          <w:lang w:val="es-ES_tradnl"/>
        </w:rPr>
        <w:t>10. PARTES INTERESADAS</w:t>
      </w:r>
    </w:p>
    <w:tbl>
      <w:tblPr>
        <w:tblStyle w:val="Tablaconcuadrcula"/>
        <w:tblW w:w="0" w:type="auto"/>
        <w:tblLook w:val="04A0" w:firstRow="1" w:lastRow="0" w:firstColumn="1" w:lastColumn="0" w:noHBand="0" w:noVBand="1"/>
      </w:tblPr>
      <w:tblGrid>
        <w:gridCol w:w="3681"/>
      </w:tblGrid>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Pr>
                <w:rFonts w:ascii="Arial" w:hAnsi="Arial" w:cs="Arial"/>
                <w:sz w:val="18"/>
                <w:szCs w:val="18"/>
              </w:rPr>
              <w:t>ESTUDIANTES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DOCENTES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PERSONAL</w:t>
            </w:r>
            <w:r>
              <w:rPr>
                <w:rFonts w:ascii="Arial" w:hAnsi="Arial" w:cs="Arial"/>
                <w:sz w:val="18"/>
                <w:szCs w:val="18"/>
              </w:rPr>
              <w:t xml:space="preserve"> ADMINSITR</w:t>
            </w:r>
            <w:r w:rsidR="00CF2483">
              <w:rPr>
                <w:rFonts w:ascii="Arial" w:hAnsi="Arial" w:cs="Arial"/>
                <w:sz w:val="18"/>
                <w:szCs w:val="18"/>
              </w:rPr>
              <w:t>A</w:t>
            </w:r>
            <w:r>
              <w:rPr>
                <w:rFonts w:ascii="Arial" w:hAnsi="Arial" w:cs="Arial"/>
                <w:sz w:val="18"/>
                <w:szCs w:val="18"/>
              </w:rPr>
              <w:t>TIVO</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PROVEEDORES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EMPLEADORES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 xml:space="preserve">ESCUELAS A NIVEL </w:t>
            </w:r>
            <w:r w:rsidR="00CF2483">
              <w:rPr>
                <w:rFonts w:ascii="Arial" w:hAnsi="Arial" w:cs="Arial"/>
                <w:sz w:val="18"/>
                <w:szCs w:val="18"/>
              </w:rPr>
              <w:t xml:space="preserve">MEDIO </w:t>
            </w:r>
            <w:r w:rsidRPr="007E3C22">
              <w:rPr>
                <w:rFonts w:ascii="Arial" w:hAnsi="Arial" w:cs="Arial"/>
                <w:sz w:val="18"/>
                <w:szCs w:val="18"/>
              </w:rPr>
              <w:t xml:space="preserve">SUPERIOR </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C719B" w:rsidRDefault="006C719B"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 xml:space="preserve">ENTIDADES DE GOBIERNO </w:t>
            </w:r>
          </w:p>
        </w:tc>
      </w:tr>
    </w:tbl>
    <w:p w:rsidR="003D12EE" w:rsidRPr="003D12EE" w:rsidRDefault="003D12EE" w:rsidP="00EB110E">
      <w:pPr>
        <w:pStyle w:val="Textoindependiente"/>
        <w:rPr>
          <w:rFonts w:cs="Arial"/>
          <w:b/>
          <w:sz w:val="24"/>
          <w:lang w:val="es-ES_tradnl"/>
        </w:rPr>
      </w:pPr>
    </w:p>
    <w:sectPr w:rsidR="003D12EE" w:rsidRPr="003D12EE" w:rsidSect="00AA4D76">
      <w:headerReference w:type="default" r:id="rId8"/>
      <w:footerReference w:type="default" r:id="rId9"/>
      <w:type w:val="continuous"/>
      <w:pgSz w:w="12240" w:h="15840" w:code="1"/>
      <w:pgMar w:top="813" w:right="1043" w:bottom="1276" w:left="1559" w:header="720" w:footer="10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06" w:rsidRDefault="00011D06">
      <w:r>
        <w:separator/>
      </w:r>
    </w:p>
  </w:endnote>
  <w:endnote w:type="continuationSeparator" w:id="0">
    <w:p w:rsidR="00011D06" w:rsidRDefault="00011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_titular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1B9" w:rsidRDefault="00D971B9">
    <w:pPr>
      <w:jc w:val="center"/>
      <w:rPr>
        <w:b/>
        <w:bCs/>
        <w:sz w:val="20"/>
      </w:rPr>
    </w:pPr>
  </w:p>
  <w:p w:rsidR="00D971B9" w:rsidRDefault="00D971B9">
    <w:pPr>
      <w:pStyle w:val="Piedepgina"/>
      <w:jc w:val="center"/>
      <w:rPr>
        <w:rFonts w:cs="Arial"/>
        <w:b/>
        <w:bCs/>
        <w:sz w:val="22"/>
        <w:szCs w:val="22"/>
      </w:rPr>
    </w:pPr>
    <w:r>
      <w:rPr>
        <w:rFonts w:cs="Arial"/>
        <w:b/>
        <w:bCs/>
        <w:sz w:val="22"/>
        <w:szCs w:val="22"/>
      </w:rPr>
      <w:t>Toda copia en PAPEL es un “</w:t>
    </w:r>
    <w:r>
      <w:rPr>
        <w:rFonts w:cs="Arial"/>
        <w:b/>
        <w:bCs/>
      </w:rPr>
      <w:t>Documento No Controlado</w:t>
    </w:r>
    <w:r>
      <w:rPr>
        <w:rFonts w:cs="Arial"/>
        <w:b/>
        <w:bCs/>
        <w:sz w:val="22"/>
        <w:szCs w:val="22"/>
      </w:rPr>
      <w:t>” a excepción del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06" w:rsidRDefault="00011D06">
      <w:r>
        <w:separator/>
      </w:r>
    </w:p>
  </w:footnote>
  <w:footnote w:type="continuationSeparator" w:id="0">
    <w:p w:rsidR="00011D06" w:rsidRDefault="00011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4678"/>
      <w:gridCol w:w="2976"/>
    </w:tblGrid>
    <w:tr w:rsidR="00D971B9" w:rsidTr="007C1E69">
      <w:trPr>
        <w:cantSplit/>
        <w:trHeight w:val="423"/>
      </w:trPr>
      <w:tc>
        <w:tcPr>
          <w:tcW w:w="2411" w:type="dxa"/>
          <w:vMerge w:val="restart"/>
          <w:vAlign w:val="center"/>
        </w:tcPr>
        <w:p w:rsidR="00D971B9" w:rsidRPr="00DD0C5A" w:rsidRDefault="0067368A">
          <w:pPr>
            <w:ind w:right="360"/>
            <w:jc w:val="center"/>
            <w:rPr>
              <w:color w:val="FF0000"/>
            </w:rPr>
          </w:pPr>
          <w:r>
            <w:rPr>
              <w:noProof/>
              <w:lang w:eastAsia="es-MX"/>
            </w:rPr>
            <w:drawing>
              <wp:anchor distT="0" distB="0" distL="114300" distR="114300" simplePos="0" relativeHeight="251657728" behindDoc="0" locked="0" layoutInCell="1" allowOverlap="1">
                <wp:simplePos x="0" y="0"/>
                <wp:positionH relativeFrom="column">
                  <wp:posOffset>393700</wp:posOffset>
                </wp:positionH>
                <wp:positionV relativeFrom="paragraph">
                  <wp:posOffset>5715</wp:posOffset>
                </wp:positionV>
                <wp:extent cx="691515" cy="705485"/>
                <wp:effectExtent l="0" t="0" r="0" b="0"/>
                <wp:wrapNone/>
                <wp:docPr id="1" name="Imagen 1" descr="Descripción: LOGO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705485"/>
                        </a:xfrm>
                        <a:prstGeom prst="rect">
                          <a:avLst/>
                        </a:prstGeom>
                        <a:noFill/>
                      </pic:spPr>
                    </pic:pic>
                  </a:graphicData>
                </a:graphic>
                <wp14:sizeRelH relativeFrom="page">
                  <wp14:pctWidth>0</wp14:pctWidth>
                </wp14:sizeRelH>
                <wp14:sizeRelV relativeFrom="page">
                  <wp14:pctHeight>0</wp14:pctHeight>
                </wp14:sizeRelV>
              </wp:anchor>
            </w:drawing>
          </w:r>
        </w:p>
      </w:tc>
      <w:tc>
        <w:tcPr>
          <w:tcW w:w="4678" w:type="dxa"/>
          <w:vMerge w:val="restart"/>
          <w:vAlign w:val="center"/>
        </w:tcPr>
        <w:p w:rsidR="00D971B9" w:rsidRDefault="00D971B9">
          <w:pPr>
            <w:pStyle w:val="Encabezado"/>
            <w:rPr>
              <w:sz w:val="22"/>
            </w:rPr>
          </w:pPr>
          <w:r>
            <w:t>Manual de</w:t>
          </w:r>
          <w:r w:rsidR="00EC6F59">
            <w:t xml:space="preserve"> la</w:t>
          </w:r>
          <w:r>
            <w:t xml:space="preserve"> Calidad</w:t>
          </w:r>
        </w:p>
      </w:tc>
      <w:tc>
        <w:tcPr>
          <w:tcW w:w="2976" w:type="dxa"/>
          <w:vAlign w:val="center"/>
        </w:tcPr>
        <w:p w:rsidR="00D971B9" w:rsidRDefault="00D971B9">
          <w:pPr>
            <w:rPr>
              <w:rFonts w:cs="Arial"/>
              <w:b/>
              <w:lang w:val="en-US"/>
            </w:rPr>
          </w:pPr>
          <w:r>
            <w:rPr>
              <w:rFonts w:cs="Arial"/>
              <w:b/>
              <w:sz w:val="22"/>
              <w:szCs w:val="22"/>
            </w:rPr>
            <w:t>Código</w:t>
          </w:r>
          <w:r>
            <w:rPr>
              <w:rFonts w:cs="Arial"/>
              <w:b/>
              <w:sz w:val="22"/>
              <w:szCs w:val="22"/>
              <w:lang w:val="en-US"/>
            </w:rPr>
            <w:t>:ITH-CA-MC-001</w:t>
          </w:r>
        </w:p>
      </w:tc>
    </w:tr>
    <w:tr w:rsidR="00D971B9" w:rsidTr="007C1E69">
      <w:trPr>
        <w:cantSplit/>
        <w:trHeight w:val="423"/>
      </w:trPr>
      <w:tc>
        <w:tcPr>
          <w:tcW w:w="2411" w:type="dxa"/>
          <w:vMerge/>
          <w:vAlign w:val="center"/>
        </w:tcPr>
        <w:p w:rsidR="00D971B9" w:rsidRDefault="00D971B9">
          <w:pPr>
            <w:ind w:right="360"/>
            <w:jc w:val="center"/>
          </w:pPr>
        </w:p>
      </w:tc>
      <w:tc>
        <w:tcPr>
          <w:tcW w:w="4678" w:type="dxa"/>
          <w:vMerge/>
          <w:vAlign w:val="center"/>
        </w:tcPr>
        <w:p w:rsidR="00D971B9" w:rsidRDefault="00D971B9">
          <w:pPr>
            <w:pStyle w:val="Encabezado"/>
          </w:pPr>
        </w:p>
      </w:tc>
      <w:tc>
        <w:tcPr>
          <w:tcW w:w="2976" w:type="dxa"/>
          <w:vAlign w:val="center"/>
        </w:tcPr>
        <w:p w:rsidR="00D971B9" w:rsidRDefault="00D971B9">
          <w:pPr>
            <w:jc w:val="left"/>
            <w:rPr>
              <w:rFonts w:cs="Arial"/>
              <w:b/>
            </w:rPr>
          </w:pPr>
          <w:r>
            <w:rPr>
              <w:rFonts w:cs="Arial"/>
              <w:b/>
              <w:sz w:val="22"/>
              <w:szCs w:val="22"/>
            </w:rPr>
            <w:t xml:space="preserve">Revisión: </w:t>
          </w:r>
          <w:r w:rsidR="00AA2BFC">
            <w:rPr>
              <w:rFonts w:cs="Arial"/>
              <w:b/>
              <w:sz w:val="22"/>
              <w:szCs w:val="22"/>
            </w:rPr>
            <w:t>3</w:t>
          </w:r>
        </w:p>
      </w:tc>
    </w:tr>
    <w:tr w:rsidR="00D971B9" w:rsidTr="007C1E69">
      <w:trPr>
        <w:cantSplit/>
        <w:trHeight w:val="690"/>
      </w:trPr>
      <w:tc>
        <w:tcPr>
          <w:tcW w:w="2411" w:type="dxa"/>
          <w:vMerge/>
          <w:vAlign w:val="center"/>
        </w:tcPr>
        <w:p w:rsidR="00D971B9" w:rsidRDefault="00D971B9">
          <w:pPr>
            <w:ind w:right="360"/>
            <w:jc w:val="center"/>
          </w:pPr>
        </w:p>
      </w:tc>
      <w:tc>
        <w:tcPr>
          <w:tcW w:w="4678" w:type="dxa"/>
          <w:vAlign w:val="center"/>
        </w:tcPr>
        <w:p w:rsidR="00D971B9" w:rsidRDefault="00D971B9">
          <w:pPr>
            <w:pStyle w:val="Encabezado"/>
            <w:rPr>
              <w:sz w:val="22"/>
            </w:rPr>
          </w:pPr>
          <w:r>
            <w:rPr>
              <w:sz w:val="22"/>
              <w:szCs w:val="22"/>
            </w:rPr>
            <w:t>Referencia a la Norma ISO 9001:20</w:t>
          </w:r>
          <w:r w:rsidR="00A231B5">
            <w:rPr>
              <w:sz w:val="22"/>
              <w:szCs w:val="22"/>
            </w:rPr>
            <w:t>15</w:t>
          </w:r>
        </w:p>
        <w:p w:rsidR="00D971B9" w:rsidRDefault="00860FCF" w:rsidP="00860FCF">
          <w:pPr>
            <w:pStyle w:val="Encabezado"/>
            <w:rPr>
              <w:sz w:val="22"/>
            </w:rPr>
          </w:pPr>
          <w:r>
            <w:rPr>
              <w:sz w:val="22"/>
              <w:szCs w:val="22"/>
            </w:rPr>
            <w:t>4.1, 4.2, 5</w:t>
          </w:r>
          <w:r w:rsidR="00F51812">
            <w:rPr>
              <w:sz w:val="22"/>
              <w:szCs w:val="22"/>
            </w:rPr>
            <w:t xml:space="preserve">.1, </w:t>
          </w:r>
          <w:r w:rsidR="00857AF3">
            <w:rPr>
              <w:sz w:val="22"/>
              <w:szCs w:val="22"/>
            </w:rPr>
            <w:t>5.1.1,</w:t>
          </w:r>
          <w:r w:rsidR="008D5BF1">
            <w:rPr>
              <w:sz w:val="22"/>
              <w:szCs w:val="22"/>
            </w:rPr>
            <w:t xml:space="preserve"> 5.2,</w:t>
          </w:r>
          <w:r w:rsidR="00857AF3">
            <w:rPr>
              <w:sz w:val="22"/>
              <w:szCs w:val="22"/>
            </w:rPr>
            <w:t xml:space="preserve"> </w:t>
          </w:r>
          <w:r w:rsidR="00F51812">
            <w:rPr>
              <w:sz w:val="22"/>
              <w:szCs w:val="22"/>
            </w:rPr>
            <w:t>5.3</w:t>
          </w:r>
          <w:r w:rsidR="00A231B5">
            <w:rPr>
              <w:sz w:val="22"/>
              <w:szCs w:val="22"/>
            </w:rPr>
            <w:t>, 6.1</w:t>
          </w:r>
          <w:r w:rsidR="009A41B8">
            <w:rPr>
              <w:sz w:val="22"/>
              <w:szCs w:val="22"/>
            </w:rPr>
            <w:t>, 6.2</w:t>
          </w:r>
          <w:r w:rsidR="00D160F6">
            <w:rPr>
              <w:sz w:val="22"/>
              <w:szCs w:val="22"/>
            </w:rPr>
            <w:t>, 7.5, 8.1</w:t>
          </w:r>
        </w:p>
      </w:tc>
      <w:tc>
        <w:tcPr>
          <w:tcW w:w="2976" w:type="dxa"/>
          <w:vAlign w:val="center"/>
        </w:tcPr>
        <w:p w:rsidR="00D971B9" w:rsidRDefault="00D971B9">
          <w:pPr>
            <w:jc w:val="left"/>
            <w:rPr>
              <w:rFonts w:cs="Arial"/>
              <w:b/>
            </w:rPr>
          </w:pPr>
          <w:r>
            <w:rPr>
              <w:rFonts w:cs="Arial"/>
              <w:b/>
              <w:sz w:val="22"/>
              <w:szCs w:val="22"/>
            </w:rPr>
            <w:t xml:space="preserve">Página </w:t>
          </w:r>
          <w:r w:rsidR="00CE2506">
            <w:rPr>
              <w:rStyle w:val="Nmerodepgina"/>
              <w:rFonts w:cs="Arial"/>
              <w:b/>
              <w:sz w:val="20"/>
            </w:rPr>
            <w:fldChar w:fldCharType="begin"/>
          </w:r>
          <w:r>
            <w:rPr>
              <w:rStyle w:val="Nmerodepgina"/>
              <w:rFonts w:cs="Arial"/>
              <w:b/>
              <w:sz w:val="20"/>
            </w:rPr>
            <w:instrText xml:space="preserve"> PAGE </w:instrText>
          </w:r>
          <w:r w:rsidR="00CE2506">
            <w:rPr>
              <w:rStyle w:val="Nmerodepgina"/>
              <w:rFonts w:cs="Arial"/>
              <w:b/>
              <w:sz w:val="20"/>
            </w:rPr>
            <w:fldChar w:fldCharType="separate"/>
          </w:r>
          <w:r w:rsidR="000C111C">
            <w:rPr>
              <w:rStyle w:val="Nmerodepgina"/>
              <w:rFonts w:cs="Arial"/>
              <w:b/>
              <w:noProof/>
              <w:sz w:val="20"/>
            </w:rPr>
            <w:t>10</w:t>
          </w:r>
          <w:r w:rsidR="00CE2506">
            <w:rPr>
              <w:rStyle w:val="Nmerodepgina"/>
              <w:rFonts w:cs="Arial"/>
              <w:b/>
              <w:sz w:val="20"/>
            </w:rPr>
            <w:fldChar w:fldCharType="end"/>
          </w:r>
          <w:r>
            <w:rPr>
              <w:rFonts w:cs="Arial"/>
              <w:b/>
              <w:sz w:val="22"/>
              <w:szCs w:val="22"/>
            </w:rPr>
            <w:t xml:space="preserve"> de </w:t>
          </w:r>
          <w:r w:rsidR="00CE2506">
            <w:rPr>
              <w:rStyle w:val="Nmerodepgina"/>
              <w:rFonts w:cs="Arial"/>
              <w:b/>
              <w:sz w:val="20"/>
            </w:rPr>
            <w:fldChar w:fldCharType="begin"/>
          </w:r>
          <w:r>
            <w:rPr>
              <w:rStyle w:val="Nmerodepgina"/>
              <w:rFonts w:cs="Arial"/>
              <w:b/>
              <w:sz w:val="20"/>
            </w:rPr>
            <w:instrText xml:space="preserve"> NUMPAGES </w:instrText>
          </w:r>
          <w:r w:rsidR="00CE2506">
            <w:rPr>
              <w:rStyle w:val="Nmerodepgina"/>
              <w:rFonts w:cs="Arial"/>
              <w:b/>
              <w:sz w:val="20"/>
            </w:rPr>
            <w:fldChar w:fldCharType="separate"/>
          </w:r>
          <w:r w:rsidR="000C111C">
            <w:rPr>
              <w:rStyle w:val="Nmerodepgina"/>
              <w:rFonts w:cs="Arial"/>
              <w:b/>
              <w:noProof/>
              <w:sz w:val="20"/>
            </w:rPr>
            <w:t>10</w:t>
          </w:r>
          <w:r w:rsidR="00CE2506">
            <w:rPr>
              <w:rStyle w:val="Nmerodepgina"/>
              <w:rFonts w:cs="Arial"/>
              <w:b/>
              <w:sz w:val="20"/>
            </w:rPr>
            <w:fldChar w:fldCharType="end"/>
          </w:r>
          <w:r>
            <w:rPr>
              <w:rFonts w:cs="Arial"/>
              <w:b/>
              <w:sz w:val="22"/>
              <w:szCs w:val="22"/>
            </w:rPr>
            <w:t xml:space="preserve"> </w:t>
          </w:r>
        </w:p>
      </w:tc>
    </w:tr>
  </w:tbl>
  <w:p w:rsidR="00D971B9" w:rsidRDefault="00D971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3CF4"/>
    <w:multiLevelType w:val="multilevel"/>
    <w:tmpl w:val="2FDA05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C375924"/>
    <w:multiLevelType w:val="hybridMultilevel"/>
    <w:tmpl w:val="3E48E1D6"/>
    <w:lvl w:ilvl="0" w:tplc="DA6E26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107A21"/>
    <w:multiLevelType w:val="hybridMultilevel"/>
    <w:tmpl w:val="CE82CD9E"/>
    <w:lvl w:ilvl="0" w:tplc="9E581700">
      <w:start w:val="1"/>
      <w:numFmt w:val="lowerLetter"/>
      <w:pStyle w:val="Normal12pts"/>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EB06A5"/>
    <w:multiLevelType w:val="hybridMultilevel"/>
    <w:tmpl w:val="1B226AAA"/>
    <w:lvl w:ilvl="0" w:tplc="409CF1E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D151B4"/>
    <w:multiLevelType w:val="hybridMultilevel"/>
    <w:tmpl w:val="A10CF7A4"/>
    <w:lvl w:ilvl="0" w:tplc="F8846DFA">
      <w:start w:val="1"/>
      <w:numFmt w:val="bullet"/>
      <w:lvlText w:val=""/>
      <w:lvlJc w:val="left"/>
      <w:pPr>
        <w:tabs>
          <w:tab w:val="num" w:pos="720"/>
        </w:tabs>
        <w:ind w:left="720" w:hanging="360"/>
      </w:pPr>
      <w:rPr>
        <w:rFonts w:ascii="Wingdings" w:hAnsi="Wingdings"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40A09"/>
    <w:multiLevelType w:val="hybridMultilevel"/>
    <w:tmpl w:val="C6121D54"/>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3F0727"/>
    <w:multiLevelType w:val="multilevel"/>
    <w:tmpl w:val="0374E3BA"/>
    <w:lvl w:ilvl="0">
      <w:start w:val="3"/>
      <w:numFmt w:val="decimal"/>
      <w:lvlText w:val="%1"/>
      <w:lvlJc w:val="left"/>
      <w:pPr>
        <w:ind w:left="360" w:hanging="360"/>
      </w:pPr>
      <w:rPr>
        <w:rFonts w:cs="Times New Roman" w:hint="default"/>
      </w:rPr>
    </w:lvl>
    <w:lvl w:ilvl="1">
      <w:start w:val="1"/>
      <w:numFmt w:val="decimal"/>
      <w:lvlText w:val="%1.%2"/>
      <w:lvlJc w:val="left"/>
      <w:pPr>
        <w:ind w:left="2204"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 w15:restartNumberingAfterBreak="0">
    <w:nsid w:val="2870155D"/>
    <w:multiLevelType w:val="hybridMultilevel"/>
    <w:tmpl w:val="2D6E51C4"/>
    <w:lvl w:ilvl="0" w:tplc="C4F45EA4">
      <w:start w:val="7"/>
      <w:numFmt w:val="decimal"/>
      <w:lvlText w:val="%1"/>
      <w:lvlJc w:val="left"/>
      <w:pPr>
        <w:ind w:left="720" w:hanging="360"/>
      </w:pPr>
      <w:rPr>
        <w:rFonts w:ascii="Arial" w:hAnsi="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8D72C6"/>
    <w:multiLevelType w:val="hybridMultilevel"/>
    <w:tmpl w:val="815E5200"/>
    <w:lvl w:ilvl="0" w:tplc="0BBC8256">
      <w:start w:val="7"/>
      <w:numFmt w:val="decimal"/>
      <w:lvlText w:val="%1."/>
      <w:lvlJc w:val="left"/>
      <w:pPr>
        <w:ind w:left="720" w:hanging="360"/>
      </w:pPr>
      <w:rPr>
        <w:rFonts w:ascii="Arial" w:hAnsi="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171B5"/>
    <w:multiLevelType w:val="multilevel"/>
    <w:tmpl w:val="1B9C93B4"/>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15:restartNumberingAfterBreak="0">
    <w:nsid w:val="392D2650"/>
    <w:multiLevelType w:val="hybridMultilevel"/>
    <w:tmpl w:val="A4304D76"/>
    <w:lvl w:ilvl="0" w:tplc="5AD031EC">
      <w:start w:val="3"/>
      <w:numFmt w:val="bullet"/>
      <w:lvlText w:val=""/>
      <w:lvlJc w:val="left"/>
      <w:pPr>
        <w:ind w:left="720" w:hanging="360"/>
      </w:pPr>
      <w:rPr>
        <w:rFonts w:ascii="Symbol" w:eastAsia="Times New Roman" w:hAnsi="Symbol"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13219"/>
    <w:multiLevelType w:val="singleLevel"/>
    <w:tmpl w:val="731C5DEE"/>
    <w:lvl w:ilvl="0">
      <w:start w:val="1"/>
      <w:numFmt w:val="upperRoman"/>
      <w:pStyle w:val="Ttulo1"/>
      <w:lvlText w:val="%1."/>
      <w:lvlJc w:val="left"/>
      <w:pPr>
        <w:tabs>
          <w:tab w:val="num" w:pos="720"/>
        </w:tabs>
        <w:ind w:left="720" w:hanging="720"/>
      </w:pPr>
      <w:rPr>
        <w:rFonts w:cs="Times New Roman"/>
      </w:rPr>
    </w:lvl>
  </w:abstractNum>
  <w:abstractNum w:abstractNumId="12" w15:restartNumberingAfterBreak="0">
    <w:nsid w:val="62E236D3"/>
    <w:multiLevelType w:val="hybridMultilevel"/>
    <w:tmpl w:val="FE00F36E"/>
    <w:lvl w:ilvl="0" w:tplc="0409000F">
      <w:start w:val="1"/>
      <w:numFmt w:val="decimal"/>
      <w:lvlText w:val="%1."/>
      <w:lvlJc w:val="left"/>
      <w:pPr>
        <w:tabs>
          <w:tab w:val="num" w:pos="786"/>
        </w:tabs>
        <w:ind w:left="786" w:hanging="360"/>
      </w:pPr>
      <w:rPr>
        <w:rFonts w:cs="Times New Roman"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6B783108"/>
    <w:multiLevelType w:val="multilevel"/>
    <w:tmpl w:val="80DCF0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
  </w:num>
  <w:num w:numId="3">
    <w:abstractNumId w:val="3"/>
  </w:num>
  <w:num w:numId="4">
    <w:abstractNumId w:val="4"/>
  </w:num>
  <w:num w:numId="5">
    <w:abstractNumId w:val="10"/>
  </w:num>
  <w:num w:numId="6">
    <w:abstractNumId w:val="5"/>
  </w:num>
  <w:num w:numId="7">
    <w:abstractNumId w:val="6"/>
  </w:num>
  <w:num w:numId="8">
    <w:abstractNumId w:val="1"/>
  </w:num>
  <w:num w:numId="9">
    <w:abstractNumId w:val="9"/>
  </w:num>
  <w:num w:numId="10">
    <w:abstractNumId w:val="12"/>
  </w:num>
  <w:num w:numId="11">
    <w:abstractNumId w:val="8"/>
  </w:num>
  <w:num w:numId="12">
    <w:abstractNumId w:val="7"/>
  </w:num>
  <w:num w:numId="13">
    <w:abstractNumId w:val="13"/>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1B"/>
    <w:rsid w:val="000018C6"/>
    <w:rsid w:val="00004734"/>
    <w:rsid w:val="00011D06"/>
    <w:rsid w:val="000162A8"/>
    <w:rsid w:val="000255FE"/>
    <w:rsid w:val="00035147"/>
    <w:rsid w:val="000368AE"/>
    <w:rsid w:val="00037DA9"/>
    <w:rsid w:val="00040C09"/>
    <w:rsid w:val="00044DE9"/>
    <w:rsid w:val="00051CAB"/>
    <w:rsid w:val="000551E5"/>
    <w:rsid w:val="00063D04"/>
    <w:rsid w:val="00066DDB"/>
    <w:rsid w:val="00070FBE"/>
    <w:rsid w:val="00075045"/>
    <w:rsid w:val="000826CF"/>
    <w:rsid w:val="000831D8"/>
    <w:rsid w:val="000B35D9"/>
    <w:rsid w:val="000B494F"/>
    <w:rsid w:val="000C111C"/>
    <w:rsid w:val="000C6C12"/>
    <w:rsid w:val="000E1210"/>
    <w:rsid w:val="000E50B8"/>
    <w:rsid w:val="000F1456"/>
    <w:rsid w:val="000F2444"/>
    <w:rsid w:val="000F5BF9"/>
    <w:rsid w:val="00111C87"/>
    <w:rsid w:val="00115F85"/>
    <w:rsid w:val="0012410C"/>
    <w:rsid w:val="00134F2A"/>
    <w:rsid w:val="00153E4D"/>
    <w:rsid w:val="001540F7"/>
    <w:rsid w:val="00163603"/>
    <w:rsid w:val="0016509E"/>
    <w:rsid w:val="00171504"/>
    <w:rsid w:val="00173183"/>
    <w:rsid w:val="00174990"/>
    <w:rsid w:val="00180CE3"/>
    <w:rsid w:val="0018632A"/>
    <w:rsid w:val="001943B8"/>
    <w:rsid w:val="00194B08"/>
    <w:rsid w:val="00195388"/>
    <w:rsid w:val="001A0B8A"/>
    <w:rsid w:val="001A1735"/>
    <w:rsid w:val="001B3BC7"/>
    <w:rsid w:val="001C47C1"/>
    <w:rsid w:val="001D1B96"/>
    <w:rsid w:val="001E635D"/>
    <w:rsid w:val="001F2B53"/>
    <w:rsid w:val="001F4A1F"/>
    <w:rsid w:val="0022170F"/>
    <w:rsid w:val="00241273"/>
    <w:rsid w:val="00242643"/>
    <w:rsid w:val="00275BED"/>
    <w:rsid w:val="002832C1"/>
    <w:rsid w:val="00286B69"/>
    <w:rsid w:val="002A5028"/>
    <w:rsid w:val="002B1143"/>
    <w:rsid w:val="002B12EB"/>
    <w:rsid w:val="002B2364"/>
    <w:rsid w:val="002D0A37"/>
    <w:rsid w:val="00306E0A"/>
    <w:rsid w:val="003102AF"/>
    <w:rsid w:val="0031366F"/>
    <w:rsid w:val="00321BD0"/>
    <w:rsid w:val="003300B6"/>
    <w:rsid w:val="00343E0B"/>
    <w:rsid w:val="0034574C"/>
    <w:rsid w:val="00354A03"/>
    <w:rsid w:val="00385506"/>
    <w:rsid w:val="00395363"/>
    <w:rsid w:val="003A79E8"/>
    <w:rsid w:val="003D12EE"/>
    <w:rsid w:val="003D241C"/>
    <w:rsid w:val="00403F80"/>
    <w:rsid w:val="00412B1E"/>
    <w:rsid w:val="004165CC"/>
    <w:rsid w:val="00425004"/>
    <w:rsid w:val="004347A7"/>
    <w:rsid w:val="00435D9B"/>
    <w:rsid w:val="00436183"/>
    <w:rsid w:val="00452A85"/>
    <w:rsid w:val="00460896"/>
    <w:rsid w:val="004650BE"/>
    <w:rsid w:val="00471794"/>
    <w:rsid w:val="00474EC3"/>
    <w:rsid w:val="004756DE"/>
    <w:rsid w:val="00475A3F"/>
    <w:rsid w:val="00491E2E"/>
    <w:rsid w:val="00494D4C"/>
    <w:rsid w:val="004A3B0B"/>
    <w:rsid w:val="004C142A"/>
    <w:rsid w:val="004C51F6"/>
    <w:rsid w:val="004F0FE0"/>
    <w:rsid w:val="004F675F"/>
    <w:rsid w:val="005038EE"/>
    <w:rsid w:val="0050582E"/>
    <w:rsid w:val="00512C94"/>
    <w:rsid w:val="00513F58"/>
    <w:rsid w:val="00521AFB"/>
    <w:rsid w:val="00522091"/>
    <w:rsid w:val="005276A1"/>
    <w:rsid w:val="005336C5"/>
    <w:rsid w:val="00534AF3"/>
    <w:rsid w:val="005423ED"/>
    <w:rsid w:val="00550306"/>
    <w:rsid w:val="00557636"/>
    <w:rsid w:val="00572704"/>
    <w:rsid w:val="00575526"/>
    <w:rsid w:val="00582293"/>
    <w:rsid w:val="005A746C"/>
    <w:rsid w:val="005C0C73"/>
    <w:rsid w:val="005D1E0C"/>
    <w:rsid w:val="005D42A4"/>
    <w:rsid w:val="005E31EF"/>
    <w:rsid w:val="00601538"/>
    <w:rsid w:val="0061674C"/>
    <w:rsid w:val="00623ABE"/>
    <w:rsid w:val="00631F9F"/>
    <w:rsid w:val="00633BD8"/>
    <w:rsid w:val="006421CA"/>
    <w:rsid w:val="00643591"/>
    <w:rsid w:val="00662F4C"/>
    <w:rsid w:val="00663F06"/>
    <w:rsid w:val="0067368A"/>
    <w:rsid w:val="0068656E"/>
    <w:rsid w:val="006A5D66"/>
    <w:rsid w:val="006B0D86"/>
    <w:rsid w:val="006B136C"/>
    <w:rsid w:val="006C2BDE"/>
    <w:rsid w:val="006C719B"/>
    <w:rsid w:val="006D4E52"/>
    <w:rsid w:val="006E4AAA"/>
    <w:rsid w:val="006F3D7F"/>
    <w:rsid w:val="00716E28"/>
    <w:rsid w:val="00723A5B"/>
    <w:rsid w:val="00724415"/>
    <w:rsid w:val="00731E3F"/>
    <w:rsid w:val="00753D70"/>
    <w:rsid w:val="0075474A"/>
    <w:rsid w:val="00755EC0"/>
    <w:rsid w:val="007645DF"/>
    <w:rsid w:val="00774DA8"/>
    <w:rsid w:val="0078454C"/>
    <w:rsid w:val="00786389"/>
    <w:rsid w:val="0079037A"/>
    <w:rsid w:val="00792C27"/>
    <w:rsid w:val="007A467D"/>
    <w:rsid w:val="007A5C8B"/>
    <w:rsid w:val="007C1E69"/>
    <w:rsid w:val="007D1DFC"/>
    <w:rsid w:val="007F0F8C"/>
    <w:rsid w:val="007F4C80"/>
    <w:rsid w:val="00802F4F"/>
    <w:rsid w:val="00831518"/>
    <w:rsid w:val="00836F6B"/>
    <w:rsid w:val="00857AF3"/>
    <w:rsid w:val="008601D7"/>
    <w:rsid w:val="00860FCF"/>
    <w:rsid w:val="00862F8A"/>
    <w:rsid w:val="00874FAB"/>
    <w:rsid w:val="0088106F"/>
    <w:rsid w:val="00886D32"/>
    <w:rsid w:val="00894D9F"/>
    <w:rsid w:val="008A0BC3"/>
    <w:rsid w:val="008A37AD"/>
    <w:rsid w:val="008A4037"/>
    <w:rsid w:val="008A62B9"/>
    <w:rsid w:val="008B567A"/>
    <w:rsid w:val="008C6D6C"/>
    <w:rsid w:val="008D31CE"/>
    <w:rsid w:val="008D561E"/>
    <w:rsid w:val="008D5BF1"/>
    <w:rsid w:val="008D6424"/>
    <w:rsid w:val="008E114B"/>
    <w:rsid w:val="008E1B61"/>
    <w:rsid w:val="008E6135"/>
    <w:rsid w:val="00904DEC"/>
    <w:rsid w:val="00925357"/>
    <w:rsid w:val="00925B25"/>
    <w:rsid w:val="009261C9"/>
    <w:rsid w:val="00934FFA"/>
    <w:rsid w:val="0094014F"/>
    <w:rsid w:val="00952C79"/>
    <w:rsid w:val="00954D2C"/>
    <w:rsid w:val="00982BB3"/>
    <w:rsid w:val="009A1C05"/>
    <w:rsid w:val="009A2E4D"/>
    <w:rsid w:val="009A41B8"/>
    <w:rsid w:val="009B4187"/>
    <w:rsid w:val="009C30A2"/>
    <w:rsid w:val="009E415A"/>
    <w:rsid w:val="009F3BF4"/>
    <w:rsid w:val="00A04F07"/>
    <w:rsid w:val="00A20D69"/>
    <w:rsid w:val="00A23029"/>
    <w:rsid w:val="00A231B5"/>
    <w:rsid w:val="00A31C16"/>
    <w:rsid w:val="00A3235C"/>
    <w:rsid w:val="00A534F9"/>
    <w:rsid w:val="00A54330"/>
    <w:rsid w:val="00A7790E"/>
    <w:rsid w:val="00A90A7B"/>
    <w:rsid w:val="00AA2BFC"/>
    <w:rsid w:val="00AA4D76"/>
    <w:rsid w:val="00AA546E"/>
    <w:rsid w:val="00AB14FF"/>
    <w:rsid w:val="00AB2128"/>
    <w:rsid w:val="00AC64C8"/>
    <w:rsid w:val="00AD2BF1"/>
    <w:rsid w:val="00AE052B"/>
    <w:rsid w:val="00B20D7B"/>
    <w:rsid w:val="00B22CF1"/>
    <w:rsid w:val="00B42F35"/>
    <w:rsid w:val="00B43291"/>
    <w:rsid w:val="00B5122A"/>
    <w:rsid w:val="00B6557B"/>
    <w:rsid w:val="00B73C08"/>
    <w:rsid w:val="00B773CC"/>
    <w:rsid w:val="00B774E7"/>
    <w:rsid w:val="00B85FD9"/>
    <w:rsid w:val="00B90DCA"/>
    <w:rsid w:val="00B91AD1"/>
    <w:rsid w:val="00B951B4"/>
    <w:rsid w:val="00B97E9D"/>
    <w:rsid w:val="00BA4043"/>
    <w:rsid w:val="00BC0A44"/>
    <w:rsid w:val="00BC2E7C"/>
    <w:rsid w:val="00BD34CD"/>
    <w:rsid w:val="00BD42EC"/>
    <w:rsid w:val="00BE7312"/>
    <w:rsid w:val="00BF0DD8"/>
    <w:rsid w:val="00C30446"/>
    <w:rsid w:val="00C36164"/>
    <w:rsid w:val="00C437F9"/>
    <w:rsid w:val="00C67E1D"/>
    <w:rsid w:val="00C82D58"/>
    <w:rsid w:val="00C84038"/>
    <w:rsid w:val="00CC3AC6"/>
    <w:rsid w:val="00CC69C9"/>
    <w:rsid w:val="00CD0735"/>
    <w:rsid w:val="00CD73D1"/>
    <w:rsid w:val="00CE1891"/>
    <w:rsid w:val="00CE2506"/>
    <w:rsid w:val="00CF092D"/>
    <w:rsid w:val="00CF2483"/>
    <w:rsid w:val="00CF4F6D"/>
    <w:rsid w:val="00D01475"/>
    <w:rsid w:val="00D0713A"/>
    <w:rsid w:val="00D160F6"/>
    <w:rsid w:val="00D201A7"/>
    <w:rsid w:val="00D21D28"/>
    <w:rsid w:val="00D23C26"/>
    <w:rsid w:val="00D40A6C"/>
    <w:rsid w:val="00D43043"/>
    <w:rsid w:val="00D47F60"/>
    <w:rsid w:val="00D81279"/>
    <w:rsid w:val="00D9644B"/>
    <w:rsid w:val="00D971B9"/>
    <w:rsid w:val="00DA020B"/>
    <w:rsid w:val="00DB18C0"/>
    <w:rsid w:val="00DB7AB7"/>
    <w:rsid w:val="00DC3689"/>
    <w:rsid w:val="00DD0C5A"/>
    <w:rsid w:val="00DD1450"/>
    <w:rsid w:val="00DD24F8"/>
    <w:rsid w:val="00DD3D2D"/>
    <w:rsid w:val="00DE35F5"/>
    <w:rsid w:val="00DF0B82"/>
    <w:rsid w:val="00DF6095"/>
    <w:rsid w:val="00E22442"/>
    <w:rsid w:val="00E31D4B"/>
    <w:rsid w:val="00E31FEB"/>
    <w:rsid w:val="00E350D7"/>
    <w:rsid w:val="00E35836"/>
    <w:rsid w:val="00E44576"/>
    <w:rsid w:val="00E73CE5"/>
    <w:rsid w:val="00E82C2E"/>
    <w:rsid w:val="00EB110E"/>
    <w:rsid w:val="00EB57C0"/>
    <w:rsid w:val="00EC29AB"/>
    <w:rsid w:val="00EC6F59"/>
    <w:rsid w:val="00EC71E7"/>
    <w:rsid w:val="00ED7170"/>
    <w:rsid w:val="00EE5D32"/>
    <w:rsid w:val="00EF75C7"/>
    <w:rsid w:val="00F04073"/>
    <w:rsid w:val="00F0492A"/>
    <w:rsid w:val="00F101DF"/>
    <w:rsid w:val="00F163DF"/>
    <w:rsid w:val="00F2126C"/>
    <w:rsid w:val="00F24BB4"/>
    <w:rsid w:val="00F279B9"/>
    <w:rsid w:val="00F3502C"/>
    <w:rsid w:val="00F51812"/>
    <w:rsid w:val="00F57559"/>
    <w:rsid w:val="00F64F66"/>
    <w:rsid w:val="00F66A05"/>
    <w:rsid w:val="00F70586"/>
    <w:rsid w:val="00F7157A"/>
    <w:rsid w:val="00F730EF"/>
    <w:rsid w:val="00F80572"/>
    <w:rsid w:val="00FA3B62"/>
    <w:rsid w:val="00FA3C60"/>
    <w:rsid w:val="00FB2B54"/>
    <w:rsid w:val="00FB317C"/>
    <w:rsid w:val="00FB3C21"/>
    <w:rsid w:val="00FC1F99"/>
    <w:rsid w:val="00FC44F2"/>
    <w:rsid w:val="00FC58A3"/>
    <w:rsid w:val="00FD03CA"/>
    <w:rsid w:val="00FE1486"/>
    <w:rsid w:val="00FE1C1B"/>
    <w:rsid w:val="00FF0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DEE39808-A984-417E-A1B2-BC4209D3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D70"/>
    <w:pPr>
      <w:jc w:val="both"/>
    </w:pPr>
    <w:rPr>
      <w:rFonts w:ascii="Arial" w:hAnsi="Arial"/>
      <w:sz w:val="24"/>
      <w:szCs w:val="24"/>
      <w:lang w:eastAsia="es-ES"/>
    </w:rPr>
  </w:style>
  <w:style w:type="paragraph" w:styleId="Ttulo1">
    <w:name w:val="heading 1"/>
    <w:basedOn w:val="Normal"/>
    <w:next w:val="Normal"/>
    <w:link w:val="Ttulo1Car"/>
    <w:autoRedefine/>
    <w:uiPriority w:val="99"/>
    <w:qFormat/>
    <w:rsid w:val="00753D70"/>
    <w:pPr>
      <w:keepNext/>
      <w:numPr>
        <w:numId w:val="1"/>
      </w:numPr>
      <w:jc w:val="left"/>
      <w:outlineLvl w:val="0"/>
    </w:pPr>
    <w:rPr>
      <w:b/>
      <w:sz w:val="60"/>
    </w:rPr>
  </w:style>
  <w:style w:type="paragraph" w:styleId="Ttulo2">
    <w:name w:val="heading 2"/>
    <w:basedOn w:val="Normal"/>
    <w:next w:val="Normal"/>
    <w:link w:val="Ttulo2Car"/>
    <w:autoRedefine/>
    <w:uiPriority w:val="99"/>
    <w:qFormat/>
    <w:rsid w:val="00753D70"/>
    <w:pPr>
      <w:keepNext/>
      <w:outlineLvl w:val="1"/>
    </w:pPr>
    <w:rPr>
      <w:lang w:val="es-ES"/>
    </w:rPr>
  </w:style>
  <w:style w:type="paragraph" w:styleId="Ttulo3">
    <w:name w:val="heading 3"/>
    <w:basedOn w:val="Normal"/>
    <w:next w:val="Normal"/>
    <w:link w:val="Ttulo3Car"/>
    <w:uiPriority w:val="99"/>
    <w:qFormat/>
    <w:rsid w:val="00753D70"/>
    <w:pPr>
      <w:keepNext/>
      <w:outlineLvl w:val="2"/>
    </w:pPr>
  </w:style>
  <w:style w:type="paragraph" w:styleId="Ttulo4">
    <w:name w:val="heading 4"/>
    <w:basedOn w:val="Normal"/>
    <w:next w:val="Normal"/>
    <w:link w:val="Ttulo4Car"/>
    <w:uiPriority w:val="99"/>
    <w:qFormat/>
    <w:rsid w:val="00753D70"/>
    <w:pPr>
      <w:keepNext/>
      <w:jc w:val="center"/>
      <w:outlineLvl w:val="3"/>
    </w:pPr>
    <w:rPr>
      <w:sz w:val="22"/>
    </w:rPr>
  </w:style>
  <w:style w:type="paragraph" w:styleId="Ttulo5">
    <w:name w:val="heading 5"/>
    <w:basedOn w:val="Normal"/>
    <w:next w:val="Normal"/>
    <w:link w:val="Ttulo5Car"/>
    <w:uiPriority w:val="99"/>
    <w:qFormat/>
    <w:rsid w:val="00753D70"/>
    <w:pPr>
      <w:keepNext/>
      <w:jc w:val="center"/>
      <w:outlineLvl w:val="4"/>
    </w:pPr>
    <w:rPr>
      <w:b/>
      <w:sz w:val="16"/>
    </w:rPr>
  </w:style>
  <w:style w:type="paragraph" w:styleId="Ttulo6">
    <w:name w:val="heading 6"/>
    <w:basedOn w:val="Normal"/>
    <w:next w:val="Normal"/>
    <w:link w:val="Ttulo6Car"/>
    <w:uiPriority w:val="99"/>
    <w:qFormat/>
    <w:rsid w:val="00753D70"/>
    <w:pPr>
      <w:keepNext/>
      <w:jc w:val="center"/>
      <w:outlineLvl w:val="5"/>
    </w:pPr>
    <w:rPr>
      <w:b/>
    </w:rPr>
  </w:style>
  <w:style w:type="paragraph" w:styleId="Ttulo7">
    <w:name w:val="heading 7"/>
    <w:basedOn w:val="Normal"/>
    <w:next w:val="Normal"/>
    <w:link w:val="Ttulo7Car"/>
    <w:uiPriority w:val="99"/>
    <w:qFormat/>
    <w:rsid w:val="00753D70"/>
    <w:pPr>
      <w:keepNext/>
      <w:outlineLvl w:val="6"/>
    </w:pPr>
    <w:rPr>
      <w:b/>
      <w:sz w:val="70"/>
    </w:rPr>
  </w:style>
  <w:style w:type="paragraph" w:styleId="Ttulo8">
    <w:name w:val="heading 8"/>
    <w:basedOn w:val="Normal"/>
    <w:next w:val="Normal"/>
    <w:link w:val="Ttulo8Car"/>
    <w:uiPriority w:val="99"/>
    <w:qFormat/>
    <w:rsid w:val="00753D70"/>
    <w:pPr>
      <w:keepNext/>
      <w:outlineLvl w:val="7"/>
    </w:pPr>
    <w:rPr>
      <w:b/>
      <w:szCs w:val="20"/>
    </w:rPr>
  </w:style>
  <w:style w:type="paragraph" w:styleId="Ttulo9">
    <w:name w:val="heading 9"/>
    <w:basedOn w:val="Normal"/>
    <w:next w:val="Normal"/>
    <w:link w:val="Ttulo9Car"/>
    <w:uiPriority w:val="99"/>
    <w:qFormat/>
    <w:rsid w:val="00753D70"/>
    <w:pPr>
      <w:keepNext/>
      <w:jc w:val="center"/>
      <w:outlineLvl w:val="8"/>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0713A"/>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9"/>
    <w:semiHidden/>
    <w:locked/>
    <w:rsid w:val="00D0713A"/>
    <w:rPr>
      <w:rFonts w:ascii="Cambria" w:hAnsi="Cambria" w:cs="Times New Roman"/>
      <w:b/>
      <w:bCs/>
      <w:i/>
      <w:iCs/>
      <w:sz w:val="28"/>
      <w:szCs w:val="28"/>
      <w:lang w:eastAsia="es-ES"/>
    </w:rPr>
  </w:style>
  <w:style w:type="character" w:customStyle="1" w:styleId="Ttulo3Car">
    <w:name w:val="Título 3 Car"/>
    <w:basedOn w:val="Fuentedeprrafopredeter"/>
    <w:link w:val="Ttulo3"/>
    <w:uiPriority w:val="99"/>
    <w:semiHidden/>
    <w:locked/>
    <w:rsid w:val="00D0713A"/>
    <w:rPr>
      <w:rFonts w:ascii="Cambria" w:hAnsi="Cambria" w:cs="Times New Roman"/>
      <w:b/>
      <w:bCs/>
      <w:sz w:val="26"/>
      <w:szCs w:val="26"/>
      <w:lang w:eastAsia="es-ES"/>
    </w:rPr>
  </w:style>
  <w:style w:type="character" w:customStyle="1" w:styleId="Ttulo4Car">
    <w:name w:val="Título 4 Car"/>
    <w:basedOn w:val="Fuentedeprrafopredeter"/>
    <w:link w:val="Ttulo4"/>
    <w:uiPriority w:val="99"/>
    <w:semiHidden/>
    <w:locked/>
    <w:rsid w:val="00D0713A"/>
    <w:rPr>
      <w:rFonts w:ascii="Calibri" w:hAnsi="Calibri" w:cs="Times New Roman"/>
      <w:b/>
      <w:bCs/>
      <w:sz w:val="28"/>
      <w:szCs w:val="28"/>
      <w:lang w:eastAsia="es-ES"/>
    </w:rPr>
  </w:style>
  <w:style w:type="character" w:customStyle="1" w:styleId="Ttulo5Car">
    <w:name w:val="Título 5 Car"/>
    <w:basedOn w:val="Fuentedeprrafopredeter"/>
    <w:link w:val="Ttulo5"/>
    <w:uiPriority w:val="99"/>
    <w:semiHidden/>
    <w:locked/>
    <w:rsid w:val="00D0713A"/>
    <w:rPr>
      <w:rFonts w:ascii="Calibri" w:hAnsi="Calibri" w:cs="Times New Roman"/>
      <w:b/>
      <w:bCs/>
      <w:i/>
      <w:iCs/>
      <w:sz w:val="26"/>
      <w:szCs w:val="26"/>
      <w:lang w:eastAsia="es-ES"/>
    </w:rPr>
  </w:style>
  <w:style w:type="character" w:customStyle="1" w:styleId="Ttulo6Car">
    <w:name w:val="Título 6 Car"/>
    <w:basedOn w:val="Fuentedeprrafopredeter"/>
    <w:link w:val="Ttulo6"/>
    <w:uiPriority w:val="99"/>
    <w:semiHidden/>
    <w:locked/>
    <w:rsid w:val="00D0713A"/>
    <w:rPr>
      <w:rFonts w:ascii="Calibri" w:hAnsi="Calibri" w:cs="Times New Roman"/>
      <w:b/>
      <w:bCs/>
      <w:lang w:eastAsia="es-ES"/>
    </w:rPr>
  </w:style>
  <w:style w:type="character" w:customStyle="1" w:styleId="Ttulo7Car">
    <w:name w:val="Título 7 Car"/>
    <w:basedOn w:val="Fuentedeprrafopredeter"/>
    <w:link w:val="Ttulo7"/>
    <w:uiPriority w:val="99"/>
    <w:semiHidden/>
    <w:locked/>
    <w:rsid w:val="00D0713A"/>
    <w:rPr>
      <w:rFonts w:ascii="Calibri" w:hAnsi="Calibri" w:cs="Times New Roman"/>
      <w:sz w:val="24"/>
      <w:szCs w:val="24"/>
      <w:lang w:eastAsia="es-ES"/>
    </w:rPr>
  </w:style>
  <w:style w:type="character" w:customStyle="1" w:styleId="Ttulo8Car">
    <w:name w:val="Título 8 Car"/>
    <w:basedOn w:val="Fuentedeprrafopredeter"/>
    <w:link w:val="Ttulo8"/>
    <w:uiPriority w:val="99"/>
    <w:locked/>
    <w:rsid w:val="00753D70"/>
    <w:rPr>
      <w:rFonts w:ascii="Arial" w:hAnsi="Arial" w:cs="Times New Roman"/>
      <w:b/>
      <w:sz w:val="24"/>
      <w:lang w:val="es-MX" w:eastAsia="es-ES"/>
    </w:rPr>
  </w:style>
  <w:style w:type="character" w:customStyle="1" w:styleId="Ttulo9Car">
    <w:name w:val="Título 9 Car"/>
    <w:basedOn w:val="Fuentedeprrafopredeter"/>
    <w:link w:val="Ttulo9"/>
    <w:uiPriority w:val="99"/>
    <w:semiHidden/>
    <w:locked/>
    <w:rsid w:val="00D0713A"/>
    <w:rPr>
      <w:rFonts w:ascii="Cambria" w:hAnsi="Cambria" w:cs="Times New Roman"/>
      <w:lang w:eastAsia="es-ES"/>
    </w:rPr>
  </w:style>
  <w:style w:type="paragraph" w:styleId="Encabezado">
    <w:name w:val="header"/>
    <w:basedOn w:val="Normal"/>
    <w:link w:val="EncabezadoCar"/>
    <w:autoRedefine/>
    <w:uiPriority w:val="99"/>
    <w:rsid w:val="00753D70"/>
    <w:pPr>
      <w:tabs>
        <w:tab w:val="center" w:pos="4419"/>
        <w:tab w:val="right" w:pos="8838"/>
      </w:tabs>
      <w:jc w:val="center"/>
    </w:pPr>
    <w:rPr>
      <w:rFonts w:cs="Arial"/>
      <w:b/>
      <w:sz w:val="20"/>
    </w:rPr>
  </w:style>
  <w:style w:type="character" w:customStyle="1" w:styleId="EncabezadoCar">
    <w:name w:val="Encabezado Car"/>
    <w:basedOn w:val="Fuentedeprrafopredeter"/>
    <w:link w:val="Encabezado"/>
    <w:uiPriority w:val="99"/>
    <w:semiHidden/>
    <w:locked/>
    <w:rsid w:val="00D0713A"/>
    <w:rPr>
      <w:rFonts w:ascii="Arial" w:hAnsi="Arial" w:cs="Times New Roman"/>
      <w:sz w:val="24"/>
      <w:szCs w:val="24"/>
      <w:lang w:eastAsia="es-ES"/>
    </w:rPr>
  </w:style>
  <w:style w:type="paragraph" w:styleId="Textoindependiente">
    <w:name w:val="Body Text"/>
    <w:basedOn w:val="Normal"/>
    <w:link w:val="TextoindependienteCar"/>
    <w:uiPriority w:val="99"/>
    <w:rsid w:val="00753D70"/>
    <w:rPr>
      <w:sz w:val="22"/>
    </w:rPr>
  </w:style>
  <w:style w:type="character" w:customStyle="1" w:styleId="TextoindependienteCar">
    <w:name w:val="Texto independiente Car"/>
    <w:basedOn w:val="Fuentedeprrafopredeter"/>
    <w:link w:val="Textoindependiente"/>
    <w:uiPriority w:val="99"/>
    <w:semiHidden/>
    <w:locked/>
    <w:rsid w:val="00D0713A"/>
    <w:rPr>
      <w:rFonts w:ascii="Arial" w:hAnsi="Arial" w:cs="Times New Roman"/>
      <w:sz w:val="24"/>
      <w:szCs w:val="24"/>
      <w:lang w:eastAsia="es-ES"/>
    </w:rPr>
  </w:style>
  <w:style w:type="paragraph" w:styleId="Textoindependiente2">
    <w:name w:val="Body Text 2"/>
    <w:basedOn w:val="Normal"/>
    <w:link w:val="Textoindependiente2Car"/>
    <w:uiPriority w:val="99"/>
    <w:rsid w:val="00753D70"/>
    <w:pPr>
      <w:jc w:val="center"/>
    </w:pPr>
  </w:style>
  <w:style w:type="character" w:customStyle="1" w:styleId="Textoindependiente2Car">
    <w:name w:val="Texto independiente 2 Car"/>
    <w:basedOn w:val="Fuentedeprrafopredeter"/>
    <w:link w:val="Textoindependiente2"/>
    <w:uiPriority w:val="99"/>
    <w:semiHidden/>
    <w:locked/>
    <w:rsid w:val="00D0713A"/>
    <w:rPr>
      <w:rFonts w:ascii="Arial" w:hAnsi="Arial" w:cs="Times New Roman"/>
      <w:sz w:val="24"/>
      <w:szCs w:val="24"/>
      <w:lang w:eastAsia="es-ES"/>
    </w:rPr>
  </w:style>
  <w:style w:type="paragraph" w:styleId="Textoindependiente3">
    <w:name w:val="Body Text 3"/>
    <w:basedOn w:val="Normal"/>
    <w:link w:val="Textoindependiente3Car"/>
    <w:uiPriority w:val="99"/>
    <w:rsid w:val="00753D70"/>
    <w:pPr>
      <w:jc w:val="left"/>
    </w:pPr>
  </w:style>
  <w:style w:type="character" w:customStyle="1" w:styleId="Textoindependiente3Car">
    <w:name w:val="Texto independiente 3 Car"/>
    <w:basedOn w:val="Fuentedeprrafopredeter"/>
    <w:link w:val="Textoindependiente3"/>
    <w:uiPriority w:val="99"/>
    <w:semiHidden/>
    <w:locked/>
    <w:rsid w:val="00D0713A"/>
    <w:rPr>
      <w:rFonts w:ascii="Arial" w:hAnsi="Arial" w:cs="Times New Roman"/>
      <w:sz w:val="16"/>
      <w:szCs w:val="16"/>
      <w:lang w:eastAsia="es-ES"/>
    </w:rPr>
  </w:style>
  <w:style w:type="paragraph" w:styleId="Piedepgina">
    <w:name w:val="footer"/>
    <w:basedOn w:val="Normal"/>
    <w:link w:val="PiedepginaCar"/>
    <w:rsid w:val="00753D70"/>
    <w:pPr>
      <w:tabs>
        <w:tab w:val="center" w:pos="4419"/>
        <w:tab w:val="right" w:pos="8838"/>
      </w:tabs>
    </w:pPr>
  </w:style>
  <w:style w:type="character" w:customStyle="1" w:styleId="PiedepginaCar">
    <w:name w:val="Pie de página Car"/>
    <w:basedOn w:val="Fuentedeprrafopredeter"/>
    <w:link w:val="Piedepgina"/>
    <w:semiHidden/>
    <w:locked/>
    <w:rsid w:val="00D0713A"/>
    <w:rPr>
      <w:rFonts w:ascii="Arial" w:hAnsi="Arial" w:cs="Times New Roman"/>
      <w:sz w:val="24"/>
      <w:szCs w:val="24"/>
      <w:lang w:eastAsia="es-ES"/>
    </w:rPr>
  </w:style>
  <w:style w:type="character" w:styleId="Hipervnculo">
    <w:name w:val="Hyperlink"/>
    <w:basedOn w:val="Fuentedeprrafopredeter"/>
    <w:uiPriority w:val="99"/>
    <w:rsid w:val="00753D70"/>
    <w:rPr>
      <w:rFonts w:ascii="Arial" w:hAnsi="Arial" w:cs="Times New Roman"/>
      <w:color w:val="0000FF"/>
      <w:sz w:val="18"/>
      <w:u w:val="single"/>
    </w:rPr>
  </w:style>
  <w:style w:type="character" w:styleId="Hipervnculovisitado">
    <w:name w:val="FollowedHyperlink"/>
    <w:basedOn w:val="Fuentedeprrafopredeter"/>
    <w:uiPriority w:val="99"/>
    <w:rsid w:val="00753D70"/>
    <w:rPr>
      <w:rFonts w:ascii="Arial" w:hAnsi="Arial" w:cs="Times New Roman"/>
      <w:color w:val="800080"/>
      <w:sz w:val="18"/>
      <w:u w:val="single"/>
    </w:rPr>
  </w:style>
  <w:style w:type="paragraph" w:styleId="Puesto">
    <w:name w:val="Title"/>
    <w:basedOn w:val="Normal"/>
    <w:link w:val="PuestoCar"/>
    <w:uiPriority w:val="99"/>
    <w:qFormat/>
    <w:rsid w:val="00753D70"/>
    <w:pPr>
      <w:jc w:val="center"/>
    </w:pPr>
    <w:rPr>
      <w:b/>
      <w:sz w:val="40"/>
      <w:lang w:val="es-ES_tradnl"/>
    </w:rPr>
  </w:style>
  <w:style w:type="character" w:customStyle="1" w:styleId="PuestoCar">
    <w:name w:val="Puesto Car"/>
    <w:basedOn w:val="Fuentedeprrafopredeter"/>
    <w:link w:val="Puesto"/>
    <w:uiPriority w:val="99"/>
    <w:locked/>
    <w:rsid w:val="00D0713A"/>
    <w:rPr>
      <w:rFonts w:ascii="Cambria" w:hAnsi="Cambria" w:cs="Times New Roman"/>
      <w:b/>
      <w:bCs/>
      <w:kern w:val="28"/>
      <w:sz w:val="32"/>
      <w:szCs w:val="32"/>
      <w:lang w:eastAsia="es-ES"/>
    </w:rPr>
  </w:style>
  <w:style w:type="paragraph" w:styleId="Sangradetextonormal">
    <w:name w:val="Body Text Indent"/>
    <w:basedOn w:val="Normal"/>
    <w:link w:val="SangradetextonormalCar"/>
    <w:uiPriority w:val="99"/>
    <w:rsid w:val="00753D70"/>
    <w:pPr>
      <w:spacing w:after="120"/>
      <w:ind w:left="340" w:hanging="340"/>
    </w:pPr>
    <w:rPr>
      <w:szCs w:val="18"/>
      <w:lang w:val="es-ES_tradnl"/>
    </w:rPr>
  </w:style>
  <w:style w:type="character" w:customStyle="1" w:styleId="SangradetextonormalCar">
    <w:name w:val="Sangría de texto normal Car"/>
    <w:basedOn w:val="Fuentedeprrafopredeter"/>
    <w:link w:val="Sangradetextonormal"/>
    <w:uiPriority w:val="99"/>
    <w:semiHidden/>
    <w:locked/>
    <w:rsid w:val="00D0713A"/>
    <w:rPr>
      <w:rFonts w:ascii="Arial" w:hAnsi="Arial" w:cs="Times New Roman"/>
      <w:sz w:val="24"/>
      <w:szCs w:val="24"/>
      <w:lang w:eastAsia="es-ES"/>
    </w:rPr>
  </w:style>
  <w:style w:type="character" w:styleId="Nmerodepgina">
    <w:name w:val="page number"/>
    <w:basedOn w:val="Fuentedeprrafopredeter"/>
    <w:uiPriority w:val="99"/>
    <w:rsid w:val="00753D70"/>
    <w:rPr>
      <w:rFonts w:cs="Times New Roman"/>
    </w:rPr>
  </w:style>
  <w:style w:type="paragraph" w:styleId="Textodeglobo">
    <w:name w:val="Balloon Text"/>
    <w:basedOn w:val="Normal"/>
    <w:link w:val="TextodegloboCar"/>
    <w:uiPriority w:val="99"/>
    <w:semiHidden/>
    <w:rsid w:val="00753D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0713A"/>
    <w:rPr>
      <w:rFonts w:cs="Times New Roman"/>
      <w:sz w:val="2"/>
      <w:lang w:eastAsia="es-ES"/>
    </w:rPr>
  </w:style>
  <w:style w:type="table" w:styleId="Tablaconcuadrcula">
    <w:name w:val="Table Grid"/>
    <w:basedOn w:val="Tablanormal"/>
    <w:uiPriority w:val="39"/>
    <w:rsid w:val="00753D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753D70"/>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0713A"/>
    <w:rPr>
      <w:rFonts w:cs="Times New Roman"/>
      <w:sz w:val="2"/>
      <w:lang w:eastAsia="es-ES"/>
    </w:rPr>
  </w:style>
  <w:style w:type="paragraph" w:customStyle="1" w:styleId="Normal12pts0">
    <w:name w:val="Normal+ 12 pts"/>
    <w:basedOn w:val="Ttulo8"/>
    <w:link w:val="Normal12ptsCar"/>
    <w:uiPriority w:val="99"/>
    <w:rsid w:val="00753D70"/>
    <w:pPr>
      <w:tabs>
        <w:tab w:val="left" w:pos="426"/>
        <w:tab w:val="num" w:pos="720"/>
      </w:tabs>
      <w:spacing w:after="120"/>
      <w:ind w:left="426" w:hanging="426"/>
    </w:pPr>
    <w:rPr>
      <w:lang w:val="es-ES_tradnl"/>
    </w:rPr>
  </w:style>
  <w:style w:type="character" w:customStyle="1" w:styleId="Normal12ptsCar">
    <w:name w:val="Normal+ 12 pts Car"/>
    <w:link w:val="Normal12pts0"/>
    <w:uiPriority w:val="99"/>
    <w:locked/>
    <w:rsid w:val="00753D70"/>
    <w:rPr>
      <w:rFonts w:ascii="Arial" w:hAnsi="Arial"/>
      <w:b/>
      <w:sz w:val="24"/>
      <w:lang w:val="es-ES_tradnl" w:eastAsia="es-ES"/>
    </w:rPr>
  </w:style>
  <w:style w:type="paragraph" w:customStyle="1" w:styleId="Normal12pts">
    <w:name w:val="Normal + 12 pts"/>
    <w:basedOn w:val="Ttulo8"/>
    <w:link w:val="Normal12ptsCar0"/>
    <w:uiPriority w:val="99"/>
    <w:rsid w:val="00753D70"/>
    <w:pPr>
      <w:numPr>
        <w:numId w:val="2"/>
      </w:numPr>
      <w:tabs>
        <w:tab w:val="left" w:pos="426"/>
      </w:tabs>
      <w:spacing w:after="120"/>
      <w:ind w:left="426" w:hanging="426"/>
    </w:pPr>
    <w:rPr>
      <w:lang w:val="es-ES_tradnl"/>
    </w:rPr>
  </w:style>
  <w:style w:type="character" w:customStyle="1" w:styleId="Normal12ptsCar0">
    <w:name w:val="Normal + 12 pts Car"/>
    <w:link w:val="Normal12pts"/>
    <w:uiPriority w:val="99"/>
    <w:locked/>
    <w:rsid w:val="00753D70"/>
    <w:rPr>
      <w:rFonts w:ascii="Arial" w:hAnsi="Arial"/>
      <w:b/>
      <w:sz w:val="24"/>
      <w:lang w:val="es-ES_tradnl" w:eastAsia="es-ES"/>
    </w:rPr>
  </w:style>
  <w:style w:type="paragraph" w:styleId="Lista">
    <w:name w:val="List"/>
    <w:basedOn w:val="Normal"/>
    <w:uiPriority w:val="99"/>
    <w:rsid w:val="00753D70"/>
    <w:pPr>
      <w:ind w:left="283" w:hanging="283"/>
    </w:pPr>
    <w:rPr>
      <w:sz w:val="18"/>
      <w:szCs w:val="20"/>
    </w:rPr>
  </w:style>
  <w:style w:type="paragraph" w:styleId="Prrafodelista">
    <w:name w:val="List Paragraph"/>
    <w:basedOn w:val="Normal"/>
    <w:uiPriority w:val="34"/>
    <w:qFormat/>
    <w:rsid w:val="000C6C12"/>
    <w:pPr>
      <w:ind w:left="720"/>
      <w:contextualSpacing/>
    </w:pPr>
  </w:style>
  <w:style w:type="paragraph" w:styleId="Sinespaciado">
    <w:name w:val="No Spacing"/>
    <w:uiPriority w:val="1"/>
    <w:qFormat/>
    <w:rsid w:val="003D12E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257443">
      <w:marLeft w:val="0"/>
      <w:marRight w:val="0"/>
      <w:marTop w:val="0"/>
      <w:marBottom w:val="0"/>
      <w:divBdr>
        <w:top w:val="none" w:sz="0" w:space="0" w:color="auto"/>
        <w:left w:val="none" w:sz="0" w:space="0" w:color="auto"/>
        <w:bottom w:val="none" w:sz="0" w:space="0" w:color="auto"/>
        <w:right w:val="none" w:sz="0" w:space="0" w:color="auto"/>
      </w:divBdr>
    </w:div>
    <w:div w:id="11236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2586</Words>
  <Characters>14226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Su empresa SA de CV</vt:lpstr>
    </vt:vector>
  </TitlesOfParts>
  <Company>Tecnologia Aplicada a la Calidad</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empresa SA de CV</dc:title>
  <dc:subject/>
  <dc:creator>Norma A. Navarrete Hernández</dc:creator>
  <cp:keywords/>
  <dc:description/>
  <cp:lastModifiedBy>Guillermo</cp:lastModifiedBy>
  <cp:revision>3</cp:revision>
  <cp:lastPrinted>2019-02-28T16:17:00Z</cp:lastPrinted>
  <dcterms:created xsi:type="dcterms:W3CDTF">2020-06-24T16:59:00Z</dcterms:created>
  <dcterms:modified xsi:type="dcterms:W3CDTF">2020-06-29T02:15:00Z</dcterms:modified>
</cp:coreProperties>
</file>